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210"/>
      </w:tblGrid>
      <w:tr w:rsidR="002D4678" w:rsidTr="00821D3E">
        <w:trPr>
          <w:trHeight w:hRule="exact" w:val="461"/>
          <w:jc w:val="center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06F" w:rsidRPr="00821D3E" w:rsidRDefault="000601B4" w:rsidP="00821D3E">
            <w:pPr>
              <w:spacing w:before="120" w:after="120" w:line="240" w:lineRule="auto"/>
              <w:ind w:left="187" w:right="-14"/>
              <w:rPr>
                <w:rFonts w:eastAsia="Arial"/>
                <w:sz w:val="18"/>
                <w:szCs w:val="18"/>
              </w:rPr>
            </w:pPr>
            <w:r w:rsidRPr="00821D3E">
              <w:rPr>
                <w:rFonts w:eastAsia="Arial"/>
                <w:bCs/>
                <w:spacing w:val="1"/>
                <w:szCs w:val="20"/>
              </w:rPr>
              <w:t>Agency</w:t>
            </w:r>
            <w:r w:rsidRPr="00821D3E">
              <w:rPr>
                <w:rFonts w:eastAsia="Arial"/>
                <w:bCs/>
                <w:spacing w:val="1"/>
                <w:szCs w:val="20"/>
              </w:rPr>
              <w:t>:</w:t>
            </w:r>
            <w:r w:rsidRPr="00821D3E">
              <w:rPr>
                <w:rFonts w:eastAsia="Arial"/>
                <w:bCs/>
                <w:spacing w:val="1"/>
                <w:szCs w:val="20"/>
              </w:rPr>
              <w:t xml:space="preserve"> </w:t>
            </w:r>
            <w:sdt>
              <w:sdtPr>
                <w:rPr>
                  <w:rFonts w:eastAsia="Arial"/>
                  <w:bCs/>
                  <w:spacing w:val="1"/>
                  <w:szCs w:val="20"/>
                </w:rPr>
                <w:id w:val="-285197916"/>
                <w:placeholder>
                  <w:docPart w:val="12A0492EE855487B8B4B085E054B108F"/>
                </w:placeholder>
                <w:showingPlcHdr/>
              </w:sdtPr>
              <w:sdtEndPr/>
              <w:sdtContent>
                <w:r w:rsidRPr="00AE29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4678" w:rsidTr="00821D3E">
        <w:trPr>
          <w:trHeight w:hRule="exact" w:val="459"/>
          <w:jc w:val="center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0601B4" w:rsidP="00206131">
            <w:pPr>
              <w:spacing w:before="120" w:after="120" w:line="240" w:lineRule="auto"/>
              <w:ind w:left="18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zCs w:val="20"/>
              </w:rPr>
              <w:t>Prepare</w:t>
            </w:r>
            <w:r>
              <w:rPr>
                <w:rFonts w:eastAsia="Arial"/>
                <w:bCs/>
                <w:spacing w:val="-1"/>
                <w:szCs w:val="20"/>
              </w:rPr>
              <w:t>r</w:t>
            </w:r>
            <w:r>
              <w:rPr>
                <w:rFonts w:eastAsia="Arial"/>
                <w:bCs/>
                <w:szCs w:val="20"/>
              </w:rPr>
              <w:t>(</w:t>
            </w:r>
            <w:r>
              <w:rPr>
                <w:rFonts w:eastAsia="Arial"/>
                <w:bCs/>
                <w:spacing w:val="-1"/>
                <w:szCs w:val="20"/>
              </w:rPr>
              <w:t>s</w:t>
            </w:r>
            <w:r>
              <w:rPr>
                <w:rFonts w:eastAsia="Arial"/>
                <w:bCs/>
                <w:szCs w:val="20"/>
              </w:rPr>
              <w:t>)</w:t>
            </w:r>
            <w:r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5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5"/>
                  <w:szCs w:val="20"/>
                </w:rPr>
                <w:id w:val="1639372161"/>
                <w:placeholder>
                  <w:docPart w:val="12A0492EE855487B8B4B085E054B108F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2056377528"/>
                    <w:placeholder>
                      <w:docPart w:val="595074E39A8A476886B0BE1C9FE87396"/>
                    </w:placeholder>
                    <w:showingPlcHdr/>
                  </w:sdtPr>
                  <w:sdtEndPr/>
                  <w:sdtContent>
                    <w:r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0601B4" w:rsidP="00206131">
            <w:pPr>
              <w:spacing w:before="120" w:after="120" w:line="240" w:lineRule="auto"/>
              <w:ind w:left="35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pacing w:val="1"/>
                <w:szCs w:val="20"/>
              </w:rPr>
              <w:t>D</w:t>
            </w:r>
            <w:r>
              <w:rPr>
                <w:rFonts w:eastAsia="Arial"/>
                <w:bCs/>
                <w:szCs w:val="20"/>
              </w:rPr>
              <w:t>a</w:t>
            </w:r>
            <w:r>
              <w:rPr>
                <w:rFonts w:eastAsia="Arial"/>
                <w:bCs/>
                <w:spacing w:val="-1"/>
                <w:szCs w:val="20"/>
              </w:rPr>
              <w:t>t</w:t>
            </w:r>
            <w:r>
              <w:rPr>
                <w:rFonts w:eastAsia="Arial"/>
                <w:bCs/>
                <w:szCs w:val="20"/>
              </w:rPr>
              <w:t>e</w:t>
            </w:r>
            <w:r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6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6"/>
                  <w:szCs w:val="20"/>
                </w:rPr>
                <w:id w:val="-1581208482"/>
                <w:placeholder>
                  <w:docPart w:val="12A0492EE855487B8B4B085E054B108F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870073052"/>
                    <w:placeholder>
                      <w:docPart w:val="80148345944E4B1486CC4D192559B754"/>
                    </w:placeholder>
                    <w:showingPlcHdr/>
                  </w:sdtPr>
                  <w:sdtEndPr/>
                  <w:sdtContent>
                    <w:r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455799" w:rsidRDefault="000601B4" w:rsidP="0036406F">
      <w:pPr>
        <w:spacing w:after="0" w:line="240" w:lineRule="auto"/>
      </w:pPr>
    </w:p>
    <w:p w:rsidR="0036406F" w:rsidRPr="00AC17CE" w:rsidRDefault="000601B4" w:rsidP="0036406F">
      <w:pPr>
        <w:spacing w:after="0" w:line="240" w:lineRule="auto"/>
        <w:ind w:left="-270"/>
        <w:rPr>
          <w:b w:val="0"/>
        </w:rPr>
      </w:pPr>
      <w:r w:rsidRPr="00821D3E">
        <w:rPr>
          <w:szCs w:val="20"/>
        </w:rPr>
        <w:t>Risks:</w:t>
      </w:r>
      <w:r>
        <w:rPr>
          <w:b w:val="0"/>
        </w:rPr>
        <w:t xml:space="preserve"> </w:t>
      </w:r>
      <w:sdt>
        <w:sdtPr>
          <w:rPr>
            <w:b w:val="0"/>
          </w:rPr>
          <w:id w:val="1741673956"/>
          <w:placeholder>
            <w:docPart w:val="12A0492EE855487B8B4B085E054B108F"/>
          </w:placeholder>
        </w:sdtPr>
        <w:sdtEndPr/>
        <w:sdtContent>
          <w:sdt>
            <w:sdtPr>
              <w:rPr>
                <w:rFonts w:eastAsia="Arial"/>
                <w:bCs/>
                <w:spacing w:val="1"/>
                <w:szCs w:val="20"/>
              </w:rPr>
              <w:id w:val="480122196"/>
              <w:placeholder>
                <w:docPart w:val="AF65E122236E458D86039B2A90D56DF9"/>
              </w:placeholder>
            </w:sdtPr>
            <w:sdtEndPr/>
            <w:sdtContent>
              <w:r>
                <w:rPr>
                  <w:b w:val="0"/>
                </w:rPr>
                <w:t xml:space="preserve"> </w:t>
              </w:r>
              <w:sdt>
                <w:sdtPr>
                  <w:rPr>
                    <w:b w:val="0"/>
                  </w:rPr>
                  <w:id w:val="1844819349"/>
                  <w:placeholder>
                    <w:docPart w:val="6A66FBB43B5044A48F9B282708922B1A"/>
                  </w:placeholder>
                </w:sdtPr>
                <w:sdtEndPr/>
                <w:sdtContent>
                  <w:sdt>
                    <w:sdtPr>
                      <w:rPr>
                        <w:rFonts w:eastAsia="Arial"/>
                        <w:bCs/>
                        <w:spacing w:val="1"/>
                        <w:szCs w:val="20"/>
                      </w:rPr>
                      <w:id w:val="1731661277"/>
                      <w:placeholder>
                        <w:docPart w:val="BD52D29894BB4C488A48407B813C1F29"/>
                      </w:placeholder>
                    </w:sdtPr>
                    <w:sdtEndPr/>
                    <w:sdtContent>
                      <w:r>
                        <w:rPr>
                          <w:rFonts w:eastAsia="Arial"/>
                          <w:bCs/>
                          <w:spacing w:val="1"/>
                          <w:szCs w:val="20"/>
                        </w:rPr>
                        <w:t>State resources will be lost or stolen through unauthorized/improper payroll payments.  State and federal labor standards and employer tax requirements will not be complied with.  Accounting for payroll expenditures will be inadequate for the purposes of a</w:t>
                      </w:r>
                      <w:r>
                        <w:rPr>
                          <w:rFonts w:eastAsia="Arial"/>
                          <w:bCs/>
                          <w:spacing w:val="1"/>
                          <w:szCs w:val="20"/>
                        </w:rPr>
                        <w:t xml:space="preserve">ccountability, financial reporting, and compliance with laws, regulations and state policies. Payroll records are not safeguarded to prevent unauthorized access and are not maintained in accordance with established requirements. </w:t>
                      </w:r>
                    </w:sdtContent>
                  </w:sdt>
                </w:sdtContent>
              </w:sdt>
            </w:sdtContent>
          </w:sdt>
        </w:sdtContent>
      </w:sdt>
    </w:p>
    <w:p w:rsidR="0036406F" w:rsidRDefault="000601B4" w:rsidP="0036406F">
      <w:pPr>
        <w:spacing w:after="0" w:line="240" w:lineRule="auto"/>
        <w:rPr>
          <w:b w:val="0"/>
        </w:rPr>
      </w:pP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688"/>
        <w:gridCol w:w="688"/>
        <w:gridCol w:w="551"/>
        <w:gridCol w:w="6637"/>
      </w:tblGrid>
      <w:tr w:rsidR="002D4678" w:rsidTr="000601B4">
        <w:trPr>
          <w:trHeight w:hRule="exact" w:val="653"/>
          <w:jc w:val="center"/>
        </w:trPr>
        <w:tc>
          <w:tcPr>
            <w:tcW w:w="720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0B185C" w:rsidRPr="00821D3E" w:rsidRDefault="000601B4" w:rsidP="0056278B">
            <w:pPr>
              <w:spacing w:before="62" w:after="0" w:line="240" w:lineRule="auto"/>
              <w:ind w:right="-20"/>
              <w:jc w:val="center"/>
              <w:rPr>
                <w:rFonts w:eastAsia="Arial Narrow"/>
                <w:sz w:val="18"/>
                <w:szCs w:val="18"/>
              </w:rPr>
            </w:pPr>
            <w:r w:rsidRPr="00821D3E">
              <w:rPr>
                <w:rFonts w:eastAsia="Arial Narrow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821D3E" w:rsidRDefault="000601B4" w:rsidP="0056278B">
            <w:pPr>
              <w:spacing w:before="62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821D3E" w:rsidRDefault="000601B4" w:rsidP="0056278B">
            <w:pPr>
              <w:spacing w:before="62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*N/A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821D3E" w:rsidRDefault="000601B4" w:rsidP="0056278B">
            <w:pPr>
              <w:spacing w:before="9" w:after="0" w:line="190" w:lineRule="exact"/>
              <w:jc w:val="center"/>
              <w:rPr>
                <w:sz w:val="22"/>
              </w:rPr>
            </w:pPr>
          </w:p>
        </w:tc>
        <w:tc>
          <w:tcPr>
            <w:tcW w:w="6949" w:type="dxa"/>
            <w:tcBorders>
              <w:top w:val="single" w:sz="2" w:space="0" w:color="3366FF"/>
              <w:left w:val="nil"/>
              <w:bottom w:val="single" w:sz="4" w:space="0" w:color="auto"/>
              <w:right w:val="single" w:sz="2" w:space="0" w:color="3366FF"/>
            </w:tcBorders>
            <w:vAlign w:val="center"/>
          </w:tcPr>
          <w:p w:rsidR="000B185C" w:rsidRPr="00821D3E" w:rsidRDefault="000601B4" w:rsidP="001F65AB">
            <w:pPr>
              <w:spacing w:before="9" w:after="0" w:line="190" w:lineRule="exact"/>
              <w:ind w:left="145"/>
              <w:rPr>
                <w:sz w:val="19"/>
                <w:szCs w:val="19"/>
              </w:rPr>
            </w:pPr>
            <w:r w:rsidRPr="00821D3E">
              <w:rPr>
                <w:rFonts w:eastAsia="Arial Narrow"/>
                <w:sz w:val="18"/>
                <w:szCs w:val="18"/>
              </w:rPr>
              <w:t>CHEC</w:t>
            </w:r>
            <w:r w:rsidRPr="00821D3E">
              <w:rPr>
                <w:rFonts w:eastAsia="Arial Narrow"/>
                <w:sz w:val="18"/>
                <w:szCs w:val="18"/>
              </w:rPr>
              <w:t>KLIST QUESTION</w:t>
            </w:r>
          </w:p>
        </w:tc>
        <w:bookmarkStart w:id="0" w:name="_GoBack"/>
        <w:bookmarkEnd w:id="0"/>
      </w:tr>
      <w:tr w:rsidR="002D4678" w:rsidTr="000601B4">
        <w:trPr>
          <w:trHeight w:hRule="exact" w:val="72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b w:val="0"/>
                <w:sz w:val="22"/>
              </w:rPr>
              <w:t>1</w:t>
            </w:r>
            <w:r w:rsidRPr="00424F79">
              <w:rPr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35438" w:rsidRPr="00424F79" w:rsidRDefault="000601B4" w:rsidP="00E35438">
            <w:pPr>
              <w:spacing w:after="0" w:line="240" w:lineRule="auto"/>
              <w:ind w:left="144" w:right="518"/>
              <w:rPr>
                <w:rFonts w:eastAsia="Arial Narrow"/>
                <w:b w:val="0"/>
                <w:szCs w:val="20"/>
              </w:rPr>
            </w:pPr>
          </w:p>
          <w:p w:rsidR="000B185C" w:rsidRPr="00424F79" w:rsidRDefault="000601B4" w:rsidP="00DD6FB6">
            <w:pPr>
              <w:spacing w:after="0" w:line="240" w:lineRule="auto"/>
              <w:ind w:left="145" w:right="521"/>
              <w:rPr>
                <w:rFonts w:ascii="Arial Narrow" w:eastAsia="Arial Narrow" w:hAnsi="Arial Narrow"/>
                <w:b w:val="0"/>
                <w:sz w:val="22"/>
              </w:rPr>
            </w:pP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Are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ap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p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pr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staff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m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b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f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mil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w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ith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the </w:t>
            </w:r>
            <w:r w:rsidRPr="003955D8">
              <w:rPr>
                <w:rFonts w:ascii="Arial Narrow" w:eastAsia="Arial Narrow" w:hAnsi="Arial Narrow" w:cs="Arial Narrow"/>
                <w:b w:val="0"/>
                <w:i/>
                <w:color w:val="000000"/>
                <w:spacing w:val="-3"/>
              </w:rPr>
              <w:t xml:space="preserve">State Administrative and Accounting Manual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>(SAAM) policies on payroll including Chapter 25?</w:t>
            </w:r>
          </w:p>
        </w:tc>
      </w:tr>
      <w:tr w:rsidR="002D4678" w:rsidTr="000601B4">
        <w:trPr>
          <w:trHeight w:hRule="exact" w:val="714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A31A8D" w:rsidRDefault="000601B4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A31A8D" w:rsidRPr="00F51CF3" w:rsidRDefault="000601B4" w:rsidP="00DD6FB6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Are agency procedures and desk manuals related to payroll up to date?</w:t>
            </w:r>
          </w:p>
        </w:tc>
      </w:tr>
      <w:tr w:rsidR="002D4678" w:rsidTr="000601B4">
        <w:trPr>
          <w:trHeight w:hRule="exact" w:val="714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>
              <w:rPr>
                <w:rFonts w:eastAsia="Arial Narrow"/>
                <w:b w:val="0"/>
              </w:rPr>
              <w:t>3</w:t>
            </w:r>
            <w:r w:rsidRPr="00424F79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0B185C" w:rsidRPr="00F51CF3" w:rsidRDefault="000601B4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0B185C" w:rsidRPr="00F51CF3" w:rsidRDefault="000601B4" w:rsidP="00F51CF3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 w:rsidRPr="00F51CF3">
              <w:rPr>
                <w:rFonts w:ascii="Arial Narrow" w:eastAsia="Arial Narrow" w:hAnsi="Arial Narrow"/>
                <w:b w:val="0"/>
                <w:szCs w:val="20"/>
              </w:rPr>
              <w:t>Are the responsibilities</w:t>
            </w:r>
            <w:r>
              <w:rPr>
                <w:rFonts w:ascii="Arial Narrow" w:eastAsia="Arial Narrow" w:hAnsi="Arial Narrow"/>
                <w:b w:val="0"/>
                <w:szCs w:val="20"/>
              </w:rPr>
              <w:t xml:space="preserve"> for hiring, terminating, and approving promotions segregated from preparing payroll transactions and inputting data?</w:t>
            </w:r>
          </w:p>
        </w:tc>
      </w:tr>
      <w:tr w:rsidR="002D4678" w:rsidTr="000601B4">
        <w:trPr>
          <w:trHeight w:hRule="exact" w:val="714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4.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A31A8D" w:rsidRDefault="000601B4" w:rsidP="001F65AB">
            <w:pPr>
              <w:spacing w:after="0" w:line="240" w:lineRule="auto"/>
              <w:ind w:left="144" w:right="-14"/>
              <w:rPr>
                <w:rFonts w:ascii="Arial Narrow" w:hAnsi="Arial Narrow"/>
                <w:b w:val="0"/>
                <w:szCs w:val="20"/>
              </w:rPr>
            </w:pPr>
          </w:p>
          <w:p w:rsidR="00A31A8D" w:rsidRPr="00F51CF3" w:rsidRDefault="000601B4" w:rsidP="001F65AB">
            <w:pPr>
              <w:spacing w:after="0" w:line="240" w:lineRule="auto"/>
              <w:ind w:left="144" w:right="-14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Are new employees, separations and changes in salaries and deductions promptly reported to payroll </w:t>
            </w:r>
            <w:r>
              <w:rPr>
                <w:rFonts w:ascii="Arial Narrow" w:hAnsi="Arial Narrow"/>
                <w:b w:val="0"/>
                <w:szCs w:val="20"/>
              </w:rPr>
              <w:t>processing staff?</w:t>
            </w:r>
          </w:p>
        </w:tc>
      </w:tr>
      <w:tr w:rsidR="002D4678" w:rsidTr="000601B4">
        <w:trPr>
          <w:trHeight w:hRule="exact" w:val="714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>
              <w:rPr>
                <w:rFonts w:eastAsia="Arial Narrow"/>
                <w:b w:val="0"/>
              </w:rPr>
              <w:t>5</w:t>
            </w:r>
            <w:r w:rsidRPr="00424F79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0B185C" w:rsidRPr="00F51CF3" w:rsidRDefault="000601B4" w:rsidP="001F65AB">
            <w:pPr>
              <w:spacing w:after="0" w:line="240" w:lineRule="auto"/>
              <w:ind w:left="144" w:right="-14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0B185C" w:rsidRPr="00F51CF3" w:rsidRDefault="000601B4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Are the responsibilities for approving time sheets segregated from those preparing payroll transactions and inputting data?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85C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>
              <w:rPr>
                <w:rFonts w:eastAsia="Arial Narrow"/>
                <w:b w:val="0"/>
              </w:rPr>
              <w:t>6</w:t>
            </w:r>
            <w:r w:rsidRPr="00424F79"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0B185C" w:rsidRP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0B185C" w:rsidRPr="00F51CF3" w:rsidRDefault="000601B4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 w:cs="Times New Roman"/>
                <w:b w:val="0"/>
                <w:szCs w:val="20"/>
              </w:rPr>
            </w:pPr>
            <w:r>
              <w:rPr>
                <w:rFonts w:ascii="Arial Narrow" w:eastAsia="Arial Narrow" w:hAnsi="Arial Narrow" w:cs="Times New Roman"/>
                <w:b w:val="0"/>
                <w:szCs w:val="20"/>
              </w:rPr>
              <w:t>Are payroll data entry staff allowed to enter changes to their own records?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7.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223E5C" w:rsidRP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Is </w:t>
            </w:r>
            <w:r>
              <w:rPr>
                <w:rFonts w:ascii="Arial Narrow" w:hAnsi="Arial Narrow"/>
                <w:b w:val="0"/>
                <w:szCs w:val="20"/>
              </w:rPr>
              <w:t>reconciliation</w:t>
            </w:r>
            <w:r>
              <w:rPr>
                <w:rFonts w:ascii="Arial Narrow" w:hAnsi="Arial Narrow"/>
                <w:b w:val="0"/>
                <w:szCs w:val="20"/>
              </w:rPr>
              <w:t>/analytical review</w:t>
            </w:r>
            <w:r>
              <w:rPr>
                <w:rFonts w:ascii="Arial Narrow" w:hAnsi="Arial Narrow"/>
                <w:b w:val="0"/>
                <w:szCs w:val="20"/>
              </w:rPr>
              <w:t xml:space="preserve"> of payroll data performed by someone independent of payroll processing?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8.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A31A8D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A31A8D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payroll input reviewed by a staff member who did not enter the data?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9.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223E5C" w:rsidRPr="00F51CF3" w:rsidRDefault="000601B4" w:rsidP="00223E5C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Is the Payroll Threshold Report run on Days 1, 2, and/or </w:t>
            </w:r>
            <w:r>
              <w:rPr>
                <w:rFonts w:ascii="Arial Narrow" w:hAnsi="Arial Narrow"/>
                <w:b w:val="0"/>
                <w:szCs w:val="20"/>
              </w:rPr>
              <w:t>3 of the payroll cycle and errors noted, if any, corrected p</w:t>
            </w:r>
            <w:r>
              <w:rPr>
                <w:rFonts w:ascii="Arial Narrow" w:hAnsi="Arial Narrow"/>
                <w:b w:val="0"/>
                <w:szCs w:val="20"/>
              </w:rPr>
              <w:t>rior to payroll processing/exit?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10.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223E5C" w:rsidRP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the payroll and the payroll register reviewed and certified by someone outside the payroll department prior to payroll processing/exit?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11.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223E5C" w:rsidRPr="00F51CF3" w:rsidRDefault="000601B4" w:rsidP="00C31C03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Do agency policies require overtime to be authorized in advance at an appropriate staffing level?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223E5C" w:rsidRP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access to payroll records secure and limited to authorized staff only?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A31A8D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</w:t>
            </w:r>
            <w:r>
              <w:rPr>
                <w:rFonts w:eastAsia="Arial Narrow"/>
                <w:b w:val="0"/>
              </w:rPr>
              <w:t>3</w:t>
            </w:r>
            <w:r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C31C03" w:rsidRP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Are employee authorizations and changes for payroll </w:t>
            </w:r>
            <w:r>
              <w:rPr>
                <w:rFonts w:ascii="Arial Narrow" w:hAnsi="Arial Narrow"/>
                <w:b w:val="0"/>
                <w:szCs w:val="20"/>
              </w:rPr>
              <w:t>deductions, tax withholding, etc., kept on file per retention schedules?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lastRenderedPageBreak/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A31A8D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</w:t>
            </w:r>
            <w:r>
              <w:rPr>
                <w:rFonts w:eastAsia="Arial Narrow"/>
                <w:b w:val="0"/>
              </w:rPr>
              <w:t>4</w:t>
            </w:r>
            <w:r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C31C03" w:rsidRPr="00F51CF3" w:rsidRDefault="000601B4" w:rsidP="00DD6FB6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Are </w:t>
            </w:r>
            <w:r>
              <w:rPr>
                <w:rFonts w:ascii="Arial Narrow" w:hAnsi="Arial Narrow"/>
                <w:b w:val="0"/>
                <w:szCs w:val="20"/>
              </w:rPr>
              <w:t xml:space="preserve">overtime eligible staff provided clear instructions for preparing their own time sheets to record </w:t>
            </w:r>
            <w:r w:rsidRPr="001C66BB">
              <w:rPr>
                <w:rFonts w:ascii="Arial Narrow" w:hAnsi="Arial Narrow"/>
                <w:b w:val="0"/>
                <w:szCs w:val="20"/>
                <w:u w:val="single"/>
              </w:rPr>
              <w:t>actual</w:t>
            </w:r>
            <w:r>
              <w:rPr>
                <w:rFonts w:ascii="Arial Narrow" w:hAnsi="Arial Narrow"/>
                <w:b w:val="0"/>
                <w:szCs w:val="20"/>
              </w:rPr>
              <w:t xml:space="preserve"> hours worked?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15.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1C66BB" w:rsidRP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Are time sheets signed by the </w:t>
            </w:r>
            <w:r>
              <w:rPr>
                <w:rFonts w:ascii="Arial Narrow" w:hAnsi="Arial Narrow"/>
                <w:b w:val="0"/>
                <w:szCs w:val="20"/>
              </w:rPr>
              <w:t>employee?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16.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1C66BB" w:rsidRDefault="000601B4" w:rsidP="001C66B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F51CF3" w:rsidRPr="00F51CF3" w:rsidRDefault="000601B4" w:rsidP="001C66B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timesheets reviewed for completeness and accuracy prior to being approved by their supervisors?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CF3" w:rsidRPr="00424F79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17.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1C66BB" w:rsidRPr="00F51CF3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payroll warrants distributed by persons not responsible for processing payroll?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A8D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18.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A31A8D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A31A8D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Are AFRS payroll errors </w:t>
            </w:r>
            <w:r>
              <w:rPr>
                <w:rFonts w:ascii="Arial Narrow" w:hAnsi="Arial Narrow"/>
                <w:b w:val="0"/>
                <w:szCs w:val="20"/>
              </w:rPr>
              <w:t>resolved timely?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1C66BB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6BB" w:rsidRPr="00424F79" w:rsidRDefault="000601B4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6BB" w:rsidRPr="00424F79" w:rsidRDefault="000601B4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6BB" w:rsidRDefault="000601B4" w:rsidP="00A31A8D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</w:t>
            </w:r>
            <w:r>
              <w:rPr>
                <w:rFonts w:eastAsia="Arial Narrow"/>
                <w:b w:val="0"/>
              </w:rPr>
              <w:t>9</w:t>
            </w:r>
            <w:r>
              <w:rPr>
                <w:rFonts w:eastAsia="Arial Narrow"/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1C66BB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1C66BB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Does management monitor payroll expenditures and FTEs in relation to allotments on a monthly basis to ensure budgetary restrictions are not exceeded</w:t>
            </w:r>
            <w:r>
              <w:rPr>
                <w:rFonts w:ascii="Arial Narrow" w:hAnsi="Arial Narrow"/>
                <w:b w:val="0"/>
                <w:szCs w:val="20"/>
              </w:rPr>
              <w:t>?</w:t>
            </w:r>
          </w:p>
        </w:tc>
      </w:tr>
      <w:tr w:rsidR="002D4678" w:rsidTr="000601B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D6FB6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FB6" w:rsidRPr="00424F79" w:rsidRDefault="000601B4" w:rsidP="001A7E5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FB6" w:rsidRPr="00424F79" w:rsidRDefault="000601B4" w:rsidP="001A7E5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FB6" w:rsidRDefault="000601B4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20.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D6FB6" w:rsidRDefault="000601B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DD6FB6" w:rsidRDefault="000601B4" w:rsidP="00DD6FB6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Do you reconcile your agency balances in the State Payroll </w:t>
            </w:r>
            <w:r>
              <w:rPr>
                <w:rFonts w:ascii="Arial Narrow" w:hAnsi="Arial Narrow"/>
                <w:b w:val="0"/>
                <w:szCs w:val="20"/>
              </w:rPr>
              <w:t>Revolving Account (035) monthly?</w:t>
            </w:r>
          </w:p>
        </w:tc>
      </w:tr>
    </w:tbl>
    <w:p w:rsidR="0036406F" w:rsidRPr="0036406F" w:rsidRDefault="000601B4" w:rsidP="0036406F">
      <w:pPr>
        <w:spacing w:after="0" w:line="240" w:lineRule="auto"/>
        <w:rPr>
          <w:b w:val="0"/>
          <w:sz w:val="14"/>
          <w:szCs w:val="14"/>
        </w:rPr>
      </w:pPr>
      <w:r w:rsidRPr="0036406F">
        <w:rPr>
          <w:b w:val="0"/>
          <w:sz w:val="14"/>
          <w:szCs w:val="14"/>
        </w:rPr>
        <w:t>*N/A - Not Applicable</w:t>
      </w:r>
    </w:p>
    <w:p w:rsidR="0036406F" w:rsidRDefault="000601B4" w:rsidP="0036406F">
      <w:pPr>
        <w:spacing w:after="0" w:line="240" w:lineRule="auto"/>
        <w:rPr>
          <w:b w:val="0"/>
        </w:rPr>
      </w:pPr>
    </w:p>
    <w:p w:rsidR="0036406F" w:rsidRDefault="000601B4" w:rsidP="0036406F">
      <w:pPr>
        <w:spacing w:after="0" w:line="240" w:lineRule="auto"/>
        <w:ind w:left="-270" w:right="-20"/>
        <w:rPr>
          <w:rFonts w:eastAsia="Arial"/>
          <w:szCs w:val="20"/>
        </w:rPr>
      </w:pP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mm</w:t>
      </w:r>
      <w:r>
        <w:rPr>
          <w:rFonts w:eastAsia="Arial"/>
          <w:bCs/>
          <w:szCs w:val="20"/>
        </w:rPr>
        <w:t>en</w:t>
      </w:r>
      <w:r>
        <w:rPr>
          <w:rFonts w:eastAsia="Arial"/>
          <w:bCs/>
          <w:spacing w:val="-1"/>
          <w:szCs w:val="20"/>
        </w:rPr>
        <w:t>t</w:t>
      </w:r>
      <w:r>
        <w:rPr>
          <w:rFonts w:eastAsia="Arial"/>
          <w:bCs/>
          <w:szCs w:val="20"/>
        </w:rPr>
        <w:t>s</w:t>
      </w:r>
      <w:r>
        <w:rPr>
          <w:rFonts w:eastAsia="Arial"/>
          <w:bCs/>
          <w:spacing w:val="-1"/>
          <w:szCs w:val="20"/>
        </w:rPr>
        <w:t>/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</w:t>
      </w:r>
      <w:r>
        <w:rPr>
          <w:rFonts w:eastAsia="Arial"/>
          <w:bCs/>
          <w:szCs w:val="20"/>
        </w:rPr>
        <w:t>pe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sat</w:t>
      </w:r>
      <w:r>
        <w:rPr>
          <w:rFonts w:eastAsia="Arial"/>
          <w:bCs/>
          <w:spacing w:val="-2"/>
          <w:szCs w:val="20"/>
        </w:rPr>
        <w:t>i</w:t>
      </w:r>
      <w:r>
        <w:rPr>
          <w:rFonts w:eastAsia="Arial"/>
          <w:bCs/>
          <w:szCs w:val="20"/>
        </w:rPr>
        <w:t xml:space="preserve">ng 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tro</w:t>
      </w:r>
      <w:r>
        <w:rPr>
          <w:rFonts w:eastAsia="Arial"/>
          <w:bCs/>
          <w:spacing w:val="-1"/>
          <w:szCs w:val="20"/>
        </w:rPr>
        <w:t>l</w:t>
      </w:r>
      <w:r>
        <w:rPr>
          <w:rFonts w:eastAsia="Arial"/>
          <w:bCs/>
          <w:szCs w:val="20"/>
        </w:rPr>
        <w:t>s: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0601B4" w:rsidP="00AC17CE">
      <w:pPr>
        <w:spacing w:after="0"/>
        <w:ind w:left="-270" w:right="-20"/>
        <w:rPr>
          <w:rFonts w:eastAsia="Arial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0601B4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0601B4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0601B4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Monitoring</w:t>
      </w:r>
      <w:r>
        <w:rPr>
          <w:rFonts w:eastAsia="Arial"/>
          <w:bCs/>
          <w:spacing w:val="1"/>
          <w:szCs w:val="20"/>
        </w:rPr>
        <w:t xml:space="preserve"> – ongoing/separate evaluations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0601B4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0601B4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0601B4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Summary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0601B4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0601B4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36406F" w:rsidRDefault="000601B4" w:rsidP="0036406F">
      <w:pPr>
        <w:spacing w:after="0" w:line="240" w:lineRule="auto"/>
        <w:rPr>
          <w:b w:val="0"/>
        </w:rPr>
      </w:pPr>
    </w:p>
    <w:sectPr w:rsidR="0036406F" w:rsidRPr="003640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01B4">
      <w:pPr>
        <w:spacing w:after="0" w:line="240" w:lineRule="auto"/>
      </w:pPr>
      <w:r>
        <w:separator/>
      </w:r>
    </w:p>
  </w:endnote>
  <w:endnote w:type="continuationSeparator" w:id="0">
    <w:p w:rsidR="00000000" w:rsidRDefault="0006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01B4">
      <w:pPr>
        <w:spacing w:after="0" w:line="240" w:lineRule="auto"/>
      </w:pPr>
      <w:r>
        <w:separator/>
      </w:r>
    </w:p>
  </w:footnote>
  <w:footnote w:type="continuationSeparator" w:id="0">
    <w:p w:rsidR="00000000" w:rsidRDefault="0006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F0" w:rsidRDefault="000601B4" w:rsidP="00721BF0">
    <w:pPr>
      <w:pStyle w:val="Header"/>
      <w:jc w:val="center"/>
    </w:pPr>
    <w:r>
      <w:t>Payroll</w:t>
    </w:r>
  </w:p>
  <w:p w:rsidR="00721BF0" w:rsidRDefault="00060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78"/>
    <w:rsid w:val="000601B4"/>
    <w:rsid w:val="002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920F1-7346-4434-825B-30F68FD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6BD"/>
    <w:rPr>
      <w:color w:val="808080"/>
    </w:rPr>
  </w:style>
  <w:style w:type="paragraph" w:styleId="ListParagraph">
    <w:name w:val="List Paragraph"/>
    <w:basedOn w:val="Normal"/>
    <w:uiPriority w:val="34"/>
    <w:qFormat/>
    <w:rsid w:val="00562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F0"/>
  </w:style>
  <w:style w:type="paragraph" w:styleId="Footer">
    <w:name w:val="footer"/>
    <w:basedOn w:val="Normal"/>
    <w:link w:val="FooterChar"/>
    <w:uiPriority w:val="99"/>
    <w:unhideWhenUsed/>
    <w:rsid w:val="0072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A0492EE855487B8B4B085E054B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4954-5662-4181-A040-01D4B8A08C65}"/>
      </w:docPartPr>
      <w:docPartBody>
        <w:p w:rsidR="00E97D87" w:rsidRDefault="00E97D87">
          <w:pPr>
            <w:pStyle w:val="12A0492EE855487B8B4B085E054B108F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595074E39A8A476886B0BE1C9FE8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581A-5050-4CEA-8859-1D2F7BA3F812}"/>
      </w:docPartPr>
      <w:docPartBody>
        <w:p w:rsidR="00E97D87" w:rsidRDefault="00E97D87">
          <w:pPr>
            <w:pStyle w:val="595074E39A8A476886B0BE1C9FE87396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80148345944E4B1486CC4D192559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BF60-9767-47C2-8C8E-9130914F9457}"/>
      </w:docPartPr>
      <w:docPartBody>
        <w:p w:rsidR="00E97D87" w:rsidRDefault="00E97D87">
          <w:pPr>
            <w:pStyle w:val="80148345944E4B1486CC4D192559B754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AF65E122236E458D86039B2A90D5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90B8-36E2-4464-9575-6F3116E29EAD}"/>
      </w:docPartPr>
      <w:docPartBody>
        <w:p w:rsidR="00E97D87" w:rsidRDefault="00E97D87">
          <w:pPr>
            <w:pStyle w:val="AF65E122236E458D86039B2A90D56DF9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6A66FBB43B5044A48F9B28270892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48D4-6344-44E7-8145-C711F7B36C8B}"/>
      </w:docPartPr>
      <w:docPartBody>
        <w:p w:rsidR="00E97D87" w:rsidRDefault="00E97D87">
          <w:pPr>
            <w:pStyle w:val="6A66FBB43B5044A48F9B282708922B1A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BD52D29894BB4C488A48407B813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E269-B120-4A8F-B938-1530CBE38B20}"/>
      </w:docPartPr>
      <w:docPartBody>
        <w:p w:rsidR="00E97D87" w:rsidRDefault="00E97D87">
          <w:pPr>
            <w:pStyle w:val="BD52D29894BB4C488A48407B813C1F29"/>
          </w:pPr>
          <w:r w:rsidRPr="00AE29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7"/>
    <w:rsid w:val="00E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A0492EE855487B8B4B085E054B108F">
    <w:name w:val="12A0492EE855487B8B4B085E054B108F"/>
  </w:style>
  <w:style w:type="paragraph" w:customStyle="1" w:styleId="595074E39A8A476886B0BE1C9FE87396">
    <w:name w:val="595074E39A8A476886B0BE1C9FE87396"/>
  </w:style>
  <w:style w:type="paragraph" w:customStyle="1" w:styleId="80148345944E4B1486CC4D192559B754">
    <w:name w:val="80148345944E4B1486CC4D192559B754"/>
  </w:style>
  <w:style w:type="paragraph" w:customStyle="1" w:styleId="AF65E122236E458D86039B2A90D56DF9">
    <w:name w:val="AF65E122236E458D86039B2A90D56DF9"/>
  </w:style>
  <w:style w:type="paragraph" w:customStyle="1" w:styleId="6A66FBB43B5044A48F9B282708922B1A">
    <w:name w:val="6A66FBB43B5044A48F9B282708922B1A"/>
  </w:style>
  <w:style w:type="paragraph" w:customStyle="1" w:styleId="BD52D29894BB4C488A48407B813C1F29">
    <w:name w:val="BD52D29894BB4C488A48407B813C1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8B9A-8743-48BE-A7C1-DB485A6C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Jarrett, Wendy (OFM)</dc:creator>
  <cp:lastModifiedBy>Cavanah, Kennesy (OFM)</cp:lastModifiedBy>
  <cp:revision>2</cp:revision>
  <cp:lastPrinted>2016-03-14T21:53:00Z</cp:lastPrinted>
  <dcterms:created xsi:type="dcterms:W3CDTF">2016-03-14T21:53:00Z</dcterms:created>
  <dcterms:modified xsi:type="dcterms:W3CDTF">2019-01-30T19:16:00Z</dcterms:modified>
</cp:coreProperties>
</file>