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A9" w:rsidRPr="0030196E" w:rsidRDefault="00481711" w:rsidP="0030196E">
      <w:pPr>
        <w:pBdr>
          <w:bottom w:val="single" w:sz="18" w:space="1" w:color="656EB3"/>
        </w:pBdr>
        <w:spacing w:after="0" w:line="900" w:lineRule="exact"/>
        <w:ind w:right="-86"/>
        <w:rPr>
          <w:rFonts w:ascii="Century Gothic" w:hAnsi="Century Gothic"/>
          <w:color w:val="CC3291"/>
          <w:sz w:val="70"/>
          <w:szCs w:val="70"/>
        </w:rPr>
      </w:pPr>
      <w:bookmarkStart w:id="0" w:name="_GoBack"/>
      <w:bookmarkEnd w:id="0"/>
      <w:r w:rsidRPr="0030196E">
        <w:rPr>
          <w:rFonts w:ascii="Century Gothic" w:hAnsi="Century Gothic"/>
          <w:color w:val="CC3291"/>
          <w:sz w:val="70"/>
          <w:szCs w:val="70"/>
        </w:rPr>
        <w:t>APPENDIX</w:t>
      </w:r>
      <w:r w:rsidR="00AB1EBB" w:rsidRPr="0030196E">
        <w:rPr>
          <w:rFonts w:ascii="Century Gothic" w:hAnsi="Century Gothic"/>
          <w:color w:val="CC3291"/>
          <w:sz w:val="70"/>
          <w:szCs w:val="70"/>
        </w:rPr>
        <w:t xml:space="preserve"> </w:t>
      </w:r>
      <w:r w:rsidR="0030196E" w:rsidRPr="0030196E">
        <w:rPr>
          <w:rFonts w:ascii="Century Gothic" w:hAnsi="Century Gothic"/>
          <w:color w:val="CC3291"/>
          <w:sz w:val="70"/>
          <w:szCs w:val="70"/>
        </w:rPr>
        <w:t>1</w:t>
      </w:r>
    </w:p>
    <w:p w:rsidR="00481711" w:rsidRPr="00481711" w:rsidRDefault="00481711" w:rsidP="00481711">
      <w:pPr>
        <w:spacing w:after="0" w:line="240" w:lineRule="auto"/>
        <w:rPr>
          <w:rFonts w:ascii="Garamond" w:hAnsi="Garamond"/>
          <w:color w:val="ED7D31" w:themeColor="accent2"/>
          <w:sz w:val="24"/>
        </w:rPr>
      </w:pPr>
    </w:p>
    <w:p w:rsidR="00AB1EBB" w:rsidRPr="00D40693" w:rsidRDefault="0030196E" w:rsidP="00A23574">
      <w:pPr>
        <w:spacing w:after="0" w:line="240" w:lineRule="auto"/>
        <w:rPr>
          <w:rFonts w:ascii="Century Gothic" w:hAnsi="Century Gothic"/>
          <w:sz w:val="28"/>
        </w:rPr>
      </w:pPr>
      <w:r w:rsidRPr="00D40693">
        <w:rPr>
          <w:rFonts w:ascii="Century Gothic" w:hAnsi="Century Gothic"/>
          <w:sz w:val="28"/>
        </w:rPr>
        <w:t>BUDGET SUBMITTAL COMPONENTS CHECKLIST</w:t>
      </w:r>
    </w:p>
    <w:p w:rsidR="00A23574" w:rsidRPr="00A23574" w:rsidRDefault="00A23574" w:rsidP="00A23574">
      <w:pPr>
        <w:spacing w:after="0" w:line="240" w:lineRule="auto"/>
        <w:rPr>
          <w:rFonts w:ascii="Garamond" w:hAnsi="Garamond"/>
          <w:color w:val="ED7D31" w:themeColor="accent2"/>
          <w:sz w:val="24"/>
        </w:rPr>
      </w:pPr>
    </w:p>
    <w:p w:rsidR="00A23574" w:rsidRPr="00D40693" w:rsidRDefault="00A23574" w:rsidP="00370207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40693">
        <w:rPr>
          <w:rFonts w:ascii="Century Gothic" w:eastAsia="Times New Roman" w:hAnsi="Century Gothic" w:cs="Times New Roman"/>
          <w:sz w:val="24"/>
          <w:szCs w:val="24"/>
        </w:rPr>
        <w:t xml:space="preserve">Submittal requirements for </w:t>
      </w:r>
      <w:r w:rsidRPr="00D40693">
        <w:rPr>
          <w:rFonts w:ascii="Century Gothic" w:hAnsi="Century Gothic"/>
          <w:color w:val="CC3291"/>
          <w:sz w:val="24"/>
          <w:szCs w:val="24"/>
        </w:rPr>
        <w:t>all</w:t>
      </w:r>
      <w:r w:rsidRPr="00D40693">
        <w:rPr>
          <w:rFonts w:ascii="Century Gothic" w:eastAsia="Times New Roman" w:hAnsi="Century Gothic" w:cs="Times New Roman"/>
          <w:sz w:val="24"/>
          <w:szCs w:val="24"/>
        </w:rPr>
        <w:t xml:space="preserve"> agencies</w:t>
      </w:r>
    </w:p>
    <w:p w:rsidR="003656B1" w:rsidRPr="0030196E" w:rsidRDefault="003656B1" w:rsidP="00613052">
      <w:pPr>
        <w:spacing w:after="60" w:line="240" w:lineRule="auto"/>
        <w:rPr>
          <w:rFonts w:ascii="Century Gothic" w:eastAsia="Times New Roman" w:hAnsi="Century Gothic" w:cs="Times New Roman"/>
          <w:szCs w:val="23"/>
        </w:rPr>
      </w:pPr>
      <w:r w:rsidRPr="0030196E">
        <w:rPr>
          <w:rFonts w:ascii="Century Gothic" w:eastAsia="Times New Roman" w:hAnsi="Century Gothic" w:cs="Times New Roman"/>
          <w:szCs w:val="23"/>
        </w:rPr>
        <w:t xml:space="preserve">Agency </w:t>
      </w:r>
      <w:r w:rsidR="00BF401D" w:rsidRPr="0030196E">
        <w:rPr>
          <w:rFonts w:ascii="Century Gothic" w:eastAsia="Times New Roman" w:hAnsi="Century Gothic" w:cs="Times New Roman"/>
          <w:szCs w:val="23"/>
        </w:rPr>
        <w:t>i</w:t>
      </w:r>
      <w:r w:rsidRPr="0030196E">
        <w:rPr>
          <w:rFonts w:ascii="Century Gothic" w:eastAsia="Times New Roman" w:hAnsi="Century Gothic" w:cs="Times New Roman"/>
          <w:szCs w:val="23"/>
        </w:rPr>
        <w:t>nformation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A23574" w:rsidTr="00A23574">
        <w:trPr>
          <w:trHeight w:val="360"/>
        </w:trPr>
        <w:tc>
          <w:tcPr>
            <w:tcW w:w="535" w:type="dxa"/>
            <w:vAlign w:val="center"/>
          </w:tcPr>
          <w:p w:rsidR="00A23574" w:rsidRDefault="00CE7FE9" w:rsidP="007D3551">
            <w:pPr>
              <w:jc w:val="center"/>
              <w:rPr>
                <w:rFonts w:ascii="Garamond" w:hAnsi="Garamond"/>
                <w:sz w:val="24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8240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551" w:rsidRPr="00113AC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A23574" w:rsidRPr="00A23574" w:rsidRDefault="000D159B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Agency Head </w:t>
            </w:r>
            <w:r w:rsidR="00787852">
              <w:rPr>
                <w:rFonts w:ascii="Garamond" w:eastAsia="Times New Roman" w:hAnsi="Garamond" w:cs="Calibri"/>
                <w:color w:val="000000"/>
                <w:sz w:val="24"/>
              </w:rPr>
              <w:t>transmittal l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>etter</w:t>
            </w:r>
          </w:p>
        </w:tc>
      </w:tr>
      <w:tr w:rsidR="000D159B" w:rsidTr="00A23574">
        <w:trPr>
          <w:trHeight w:val="360"/>
        </w:trPr>
        <w:tc>
          <w:tcPr>
            <w:tcW w:w="535" w:type="dxa"/>
            <w:vAlign w:val="center"/>
          </w:tcPr>
          <w:p w:rsidR="000D159B" w:rsidRDefault="00CE7FE9" w:rsidP="00113AC7">
            <w:pPr>
              <w:jc w:val="center"/>
              <w:rPr>
                <w:rFonts w:ascii="Garamond" w:hAnsi="Garamond"/>
                <w:sz w:val="24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7362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AC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0D159B" w:rsidRPr="00A23574" w:rsidRDefault="000D159B" w:rsidP="000D159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Agency organization chart</w:t>
            </w:r>
          </w:p>
        </w:tc>
      </w:tr>
      <w:tr w:rsidR="00113AC7" w:rsidTr="00A23574">
        <w:trPr>
          <w:trHeight w:val="360"/>
        </w:trPr>
        <w:tc>
          <w:tcPr>
            <w:tcW w:w="535" w:type="dxa"/>
            <w:vAlign w:val="center"/>
          </w:tcPr>
          <w:p w:rsidR="00113AC7" w:rsidRDefault="00CE7FE9" w:rsidP="00113AC7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7639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AC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113AC7" w:rsidRPr="00A23574" w:rsidRDefault="00113AC7" w:rsidP="00113AC7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Agency activity inventory report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3)</w:t>
            </w:r>
          </w:p>
        </w:tc>
      </w:tr>
      <w:tr w:rsidR="005B5AD3" w:rsidTr="00A23574">
        <w:trPr>
          <w:trHeight w:val="360"/>
        </w:trPr>
        <w:tc>
          <w:tcPr>
            <w:tcW w:w="535" w:type="dxa"/>
            <w:vAlign w:val="center"/>
          </w:tcPr>
          <w:p w:rsidR="005B5AD3" w:rsidRDefault="00CE7FE9" w:rsidP="005B5AD3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8953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D3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5B5AD3" w:rsidRPr="00A23574" w:rsidRDefault="005B5AD3" w:rsidP="005B5AD3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Performance measure incremental estimates report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3)</w:t>
            </w:r>
          </w:p>
        </w:tc>
      </w:tr>
      <w:tr w:rsidR="005B5AD3" w:rsidTr="00A23574">
        <w:trPr>
          <w:trHeight w:val="360"/>
        </w:trPr>
        <w:tc>
          <w:tcPr>
            <w:tcW w:w="535" w:type="dxa"/>
            <w:vAlign w:val="center"/>
          </w:tcPr>
          <w:p w:rsidR="005B5AD3" w:rsidRDefault="00CE7FE9" w:rsidP="005B5AD3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1295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D3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5B5AD3" w:rsidRPr="00A23574" w:rsidRDefault="005B5AD3" w:rsidP="005B5AD3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Indirect cost allocation to activities description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3)</w:t>
            </w:r>
          </w:p>
        </w:tc>
      </w:tr>
      <w:tr w:rsidR="005B5AD3" w:rsidTr="00A23574">
        <w:trPr>
          <w:trHeight w:val="360"/>
        </w:trPr>
        <w:tc>
          <w:tcPr>
            <w:tcW w:w="535" w:type="dxa"/>
            <w:vAlign w:val="center"/>
          </w:tcPr>
          <w:p w:rsidR="005B5AD3" w:rsidRDefault="00CE7FE9" w:rsidP="005B5AD3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6533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D3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5B5AD3" w:rsidRPr="00A23574" w:rsidRDefault="005B5AD3" w:rsidP="005B5AD3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Agency strategic plan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B721C3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3)</w:t>
            </w:r>
          </w:p>
        </w:tc>
      </w:tr>
      <w:tr w:rsidR="005B5AD3" w:rsidTr="00F74BD7">
        <w:trPr>
          <w:trHeight w:val="360"/>
        </w:trPr>
        <w:tc>
          <w:tcPr>
            <w:tcW w:w="9350" w:type="dxa"/>
            <w:gridSpan w:val="2"/>
            <w:vAlign w:val="center"/>
          </w:tcPr>
          <w:p w:rsidR="005B5AD3" w:rsidRPr="00BF401D" w:rsidRDefault="005B5AD3" w:rsidP="0030196E">
            <w:pPr>
              <w:spacing w:before="120" w:after="60"/>
              <w:rPr>
                <w:rFonts w:ascii="Garamond" w:eastAsia="Times New Roman" w:hAnsi="Garamond" w:cs="Calibri"/>
                <w:b/>
                <w:color w:val="000000"/>
                <w:sz w:val="23"/>
                <w:szCs w:val="23"/>
              </w:rPr>
            </w:pPr>
            <w:r w:rsidRPr="0030196E">
              <w:rPr>
                <w:rFonts w:ascii="Century Gothic" w:eastAsia="Times New Roman" w:hAnsi="Century Gothic" w:cs="Times New Roman"/>
                <w:szCs w:val="23"/>
              </w:rPr>
              <w:t>Recommendation summary</w:t>
            </w:r>
          </w:p>
        </w:tc>
      </w:tr>
      <w:tr w:rsidR="005B5AD3" w:rsidTr="00A23574">
        <w:trPr>
          <w:trHeight w:val="360"/>
        </w:trPr>
        <w:tc>
          <w:tcPr>
            <w:tcW w:w="535" w:type="dxa"/>
            <w:vAlign w:val="center"/>
          </w:tcPr>
          <w:p w:rsidR="005B5AD3" w:rsidRDefault="00CE7FE9" w:rsidP="005B5AD3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9576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6E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5B5AD3" w:rsidRPr="00A23574" w:rsidRDefault="005B5AD3" w:rsidP="005B5AD3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Recommendation summary at agency level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(Chapters 1, 4)</w:t>
            </w:r>
          </w:p>
        </w:tc>
      </w:tr>
      <w:tr w:rsidR="00F07625" w:rsidTr="00A23574">
        <w:trPr>
          <w:trHeight w:val="360"/>
        </w:trPr>
        <w:tc>
          <w:tcPr>
            <w:tcW w:w="535" w:type="dxa"/>
            <w:vAlign w:val="center"/>
          </w:tcPr>
          <w:p w:rsidR="00F07625" w:rsidRDefault="00CE7FE9" w:rsidP="00F07625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24664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25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07625" w:rsidRPr="00A23574" w:rsidRDefault="00F07625" w:rsidP="00F07625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Recommendation summary at program level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(Chapters 1, 4)</w:t>
            </w:r>
          </w:p>
        </w:tc>
      </w:tr>
      <w:tr w:rsidR="00F07625" w:rsidTr="00EB45A0">
        <w:trPr>
          <w:trHeight w:val="360"/>
        </w:trPr>
        <w:tc>
          <w:tcPr>
            <w:tcW w:w="9350" w:type="dxa"/>
            <w:gridSpan w:val="2"/>
            <w:vAlign w:val="center"/>
          </w:tcPr>
          <w:p w:rsidR="00F07625" w:rsidRPr="00A23574" w:rsidRDefault="00F07625" w:rsidP="0030196E">
            <w:pPr>
              <w:spacing w:before="120" w:after="60"/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30196E">
              <w:rPr>
                <w:rFonts w:ascii="Century Gothic" w:eastAsia="Times New Roman" w:hAnsi="Century Gothic" w:cs="Times New Roman"/>
                <w:szCs w:val="23"/>
              </w:rPr>
              <w:t>Decision packages</w:t>
            </w:r>
          </w:p>
        </w:tc>
      </w:tr>
      <w:tr w:rsidR="00F07625" w:rsidTr="00A23574">
        <w:trPr>
          <w:trHeight w:val="360"/>
        </w:trPr>
        <w:tc>
          <w:tcPr>
            <w:tcW w:w="535" w:type="dxa"/>
            <w:vAlign w:val="center"/>
          </w:tcPr>
          <w:p w:rsidR="00F07625" w:rsidRDefault="00CE7FE9" w:rsidP="00F07625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44284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25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07625" w:rsidRPr="00A23574" w:rsidRDefault="00F07625" w:rsidP="00F07625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Decision package summar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ies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2)</w:t>
            </w:r>
          </w:p>
        </w:tc>
      </w:tr>
      <w:tr w:rsidR="00F07625" w:rsidTr="00A23574">
        <w:trPr>
          <w:trHeight w:val="360"/>
        </w:trPr>
        <w:tc>
          <w:tcPr>
            <w:tcW w:w="535" w:type="dxa"/>
            <w:vAlign w:val="center"/>
          </w:tcPr>
          <w:p w:rsidR="00F07625" w:rsidRDefault="00CE7FE9" w:rsidP="00F07625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2311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25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07625" w:rsidRPr="00A23574" w:rsidRDefault="00F07625" w:rsidP="00F07625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Individual decision packages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2)</w:t>
            </w:r>
          </w:p>
        </w:tc>
      </w:tr>
      <w:tr w:rsidR="00F07625" w:rsidTr="009C477E">
        <w:trPr>
          <w:trHeight w:val="360"/>
        </w:trPr>
        <w:tc>
          <w:tcPr>
            <w:tcW w:w="9350" w:type="dxa"/>
            <w:gridSpan w:val="2"/>
            <w:vAlign w:val="center"/>
          </w:tcPr>
          <w:p w:rsidR="00F07625" w:rsidRPr="00A23574" w:rsidRDefault="0030196E" w:rsidP="0030196E">
            <w:pPr>
              <w:spacing w:before="120" w:after="60"/>
              <w:rPr>
                <w:rFonts w:ascii="Garamond" w:eastAsia="Times New Roman" w:hAnsi="Garamond" w:cs="Calibri"/>
                <w:color w:val="000000"/>
                <w:sz w:val="24"/>
              </w:rPr>
            </w:pPr>
            <w:r>
              <w:rPr>
                <w:rFonts w:ascii="Century Gothic" w:eastAsia="Times New Roman" w:hAnsi="Century Gothic" w:cs="Times New Roman"/>
                <w:szCs w:val="23"/>
              </w:rPr>
              <w:t>Agency supporting details</w:t>
            </w:r>
          </w:p>
        </w:tc>
      </w:tr>
      <w:tr w:rsidR="00F07625" w:rsidTr="00A23574">
        <w:trPr>
          <w:trHeight w:val="360"/>
        </w:trPr>
        <w:tc>
          <w:tcPr>
            <w:tcW w:w="535" w:type="dxa"/>
            <w:vAlign w:val="center"/>
          </w:tcPr>
          <w:p w:rsidR="00F07625" w:rsidRDefault="00CE7FE9" w:rsidP="00F07625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0910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25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07625" w:rsidRPr="00A23574" w:rsidRDefault="00F07625" w:rsidP="00F07625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Summarized revenues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7)</w:t>
            </w:r>
          </w:p>
        </w:tc>
      </w:tr>
      <w:tr w:rsidR="00F07625" w:rsidTr="00A23574">
        <w:trPr>
          <w:trHeight w:val="360"/>
        </w:trPr>
        <w:tc>
          <w:tcPr>
            <w:tcW w:w="535" w:type="dxa"/>
            <w:vAlign w:val="center"/>
          </w:tcPr>
          <w:p w:rsidR="00F07625" w:rsidRDefault="00CE7FE9" w:rsidP="00F07625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2014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25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07625" w:rsidRPr="00A23574" w:rsidRDefault="00F07625" w:rsidP="00F07625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Proposed fee changes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8)</w:t>
            </w:r>
          </w:p>
        </w:tc>
      </w:tr>
      <w:tr w:rsidR="00F46F0B" w:rsidTr="00A23574">
        <w:trPr>
          <w:trHeight w:val="360"/>
        </w:trPr>
        <w:tc>
          <w:tcPr>
            <w:tcW w:w="535" w:type="dxa"/>
            <w:vAlign w:val="center"/>
          </w:tcPr>
          <w:p w:rsidR="00F46F0B" w:rsidRDefault="00CE7FE9" w:rsidP="00F46F0B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9650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0B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46F0B" w:rsidRPr="00A23574" w:rsidRDefault="00F46F0B" w:rsidP="00F46F0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Working capital reserve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7)</w:t>
            </w:r>
          </w:p>
        </w:tc>
      </w:tr>
      <w:tr w:rsidR="00F46F0B" w:rsidTr="00A23574">
        <w:trPr>
          <w:trHeight w:val="360"/>
        </w:trPr>
        <w:tc>
          <w:tcPr>
            <w:tcW w:w="535" w:type="dxa"/>
            <w:vAlign w:val="center"/>
          </w:tcPr>
          <w:p w:rsidR="00F46F0B" w:rsidRDefault="00CE7FE9" w:rsidP="00F46F0B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9421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0B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46F0B" w:rsidRPr="00A23574" w:rsidRDefault="00F46F0B" w:rsidP="00F46F0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Revenue transfer reconciliation statement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7)</w:t>
            </w:r>
          </w:p>
        </w:tc>
      </w:tr>
      <w:tr w:rsidR="00F46F0B" w:rsidTr="00A23574">
        <w:trPr>
          <w:trHeight w:val="360"/>
        </w:trPr>
        <w:tc>
          <w:tcPr>
            <w:tcW w:w="535" w:type="dxa"/>
            <w:vAlign w:val="center"/>
          </w:tcPr>
          <w:p w:rsidR="00F46F0B" w:rsidRDefault="00CE7FE9" w:rsidP="00F46F0B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20541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0B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46F0B" w:rsidRPr="00A23574" w:rsidRDefault="00F46F0B" w:rsidP="00F46F0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Federal fund estimates/state match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7)</w:t>
            </w:r>
          </w:p>
        </w:tc>
      </w:tr>
      <w:tr w:rsidR="00F46F0B" w:rsidTr="00A23574">
        <w:trPr>
          <w:trHeight w:val="360"/>
        </w:trPr>
        <w:tc>
          <w:tcPr>
            <w:tcW w:w="535" w:type="dxa"/>
            <w:vAlign w:val="center"/>
          </w:tcPr>
          <w:p w:rsidR="00F46F0B" w:rsidRDefault="00CE7FE9" w:rsidP="00F46F0B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0190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0B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46F0B" w:rsidRPr="00A23574" w:rsidRDefault="00F46F0B" w:rsidP="00F46F0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Additional federal receipts reporting requirements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7)</w:t>
            </w:r>
          </w:p>
        </w:tc>
      </w:tr>
      <w:tr w:rsidR="00F46F0B" w:rsidTr="00A23574">
        <w:trPr>
          <w:trHeight w:val="360"/>
        </w:trPr>
        <w:tc>
          <w:tcPr>
            <w:tcW w:w="535" w:type="dxa"/>
            <w:vAlign w:val="center"/>
          </w:tcPr>
          <w:p w:rsidR="00F46F0B" w:rsidRDefault="00CE7FE9" w:rsidP="00F46F0B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9155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0B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46F0B" w:rsidRPr="00A23574" w:rsidRDefault="00F46F0B" w:rsidP="00F46F0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Nonbudgeted local fund summary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12)</w:t>
            </w:r>
          </w:p>
        </w:tc>
      </w:tr>
      <w:tr w:rsidR="00F46F0B" w:rsidTr="00A23574">
        <w:trPr>
          <w:trHeight w:val="360"/>
        </w:trPr>
        <w:tc>
          <w:tcPr>
            <w:tcW w:w="535" w:type="dxa"/>
            <w:vAlign w:val="center"/>
          </w:tcPr>
          <w:p w:rsidR="00F46F0B" w:rsidRDefault="00CE7FE9" w:rsidP="00F46F0B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9546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46F0B" w:rsidRPr="00A23574" w:rsidRDefault="00F46F0B" w:rsidP="00F46F0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 xml:space="preserve">Puget Sound Action Agenda: list of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>DPs</w:t>
            </w: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 xml:space="preserve"> and capital project requests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12)</w:t>
            </w:r>
          </w:p>
        </w:tc>
      </w:tr>
      <w:tr w:rsidR="00F46F0B" w:rsidTr="00A23574">
        <w:trPr>
          <w:trHeight w:val="360"/>
        </w:trPr>
        <w:tc>
          <w:tcPr>
            <w:tcW w:w="535" w:type="dxa"/>
            <w:vAlign w:val="center"/>
          </w:tcPr>
          <w:p w:rsidR="00F46F0B" w:rsidRDefault="00CE7FE9" w:rsidP="00F46F0B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8796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F46F0B" w:rsidRPr="00A23574" w:rsidRDefault="00F46F0B" w:rsidP="00F46F0B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>JLARC audit responses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12)</w:t>
            </w:r>
          </w:p>
        </w:tc>
      </w:tr>
      <w:tr w:rsidR="00F46F0B" w:rsidTr="001B6023">
        <w:trPr>
          <w:trHeight w:val="360"/>
        </w:trPr>
        <w:tc>
          <w:tcPr>
            <w:tcW w:w="9350" w:type="dxa"/>
            <w:gridSpan w:val="2"/>
            <w:vAlign w:val="center"/>
          </w:tcPr>
          <w:p w:rsidR="00F46F0B" w:rsidRPr="0030196E" w:rsidRDefault="00F46F0B" w:rsidP="0030196E">
            <w:pPr>
              <w:spacing w:before="120" w:after="60"/>
              <w:rPr>
                <w:rFonts w:ascii="Century Gothic" w:eastAsia="Times New Roman" w:hAnsi="Century Gothic" w:cs="Times New Roman"/>
                <w:szCs w:val="23"/>
              </w:rPr>
            </w:pPr>
            <w:r w:rsidRPr="0030196E">
              <w:rPr>
                <w:rFonts w:ascii="Century Gothic" w:eastAsia="Times New Roman" w:hAnsi="Century Gothic" w:cs="Times New Roman"/>
                <w:szCs w:val="23"/>
              </w:rPr>
              <w:t>Other supporting documents</w:t>
            </w:r>
          </w:p>
        </w:tc>
      </w:tr>
      <w:tr w:rsidR="00F46F0B" w:rsidTr="00943F1B">
        <w:trPr>
          <w:trHeight w:val="387"/>
        </w:trPr>
        <w:tc>
          <w:tcPr>
            <w:tcW w:w="535" w:type="dxa"/>
            <w:vAlign w:val="center"/>
          </w:tcPr>
          <w:p w:rsidR="00F46F0B" w:rsidRDefault="00CE7FE9" w:rsidP="00F46F0B">
            <w:pPr>
              <w:spacing w:before="60"/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7898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</w:tcPr>
          <w:p w:rsidR="00F46F0B" w:rsidRPr="00A23574" w:rsidRDefault="00F46F0B" w:rsidP="00787852">
            <w:pPr>
              <w:spacing w:before="80"/>
              <w:rPr>
                <w:rFonts w:ascii="Garamond" w:eastAsia="Times New Roman" w:hAnsi="Garamond" w:cs="Calibri"/>
                <w:color w:val="000000"/>
                <w:sz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</w:rPr>
              <w:t>C</w:t>
            </w: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 xml:space="preserve">entral services fund split information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11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>)</w:t>
            </w:r>
          </w:p>
        </w:tc>
      </w:tr>
      <w:tr w:rsidR="00787852" w:rsidTr="000820DC">
        <w:trPr>
          <w:trHeight w:val="387"/>
        </w:trPr>
        <w:tc>
          <w:tcPr>
            <w:tcW w:w="535" w:type="dxa"/>
            <w:vAlign w:val="center"/>
          </w:tcPr>
          <w:p w:rsidR="00787852" w:rsidRPr="003C3463" w:rsidRDefault="00CE7FE9" w:rsidP="00787852">
            <w:pPr>
              <w:spacing w:before="60"/>
              <w:jc w:val="center"/>
              <w:rPr>
                <w:rFonts w:ascii="Garamond" w:hAnsi="Garamond"/>
                <w:sz w:val="24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3029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</w:tcPr>
          <w:p w:rsidR="00787852" w:rsidRDefault="00787852" w:rsidP="00787852">
            <w:pPr>
              <w:spacing w:before="80"/>
              <w:rPr>
                <w:rFonts w:ascii="Garamond" w:eastAsia="Times New Roman" w:hAnsi="Garamond" w:cs="Calibri"/>
                <w:color w:val="000000"/>
                <w:sz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</w:rPr>
              <w:t>E</w:t>
            </w: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 xml:space="preserve">xtraordinary risk management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>DP</w:t>
            </w:r>
            <w:r w:rsidRPr="00A23574">
              <w:rPr>
                <w:rFonts w:ascii="Garamond" w:eastAsia="Times New Roman" w:hAnsi="Garamond" w:cs="Calibri"/>
                <w:color w:val="000000"/>
                <w:sz w:val="24"/>
              </w:rPr>
              <w:t xml:space="preserve"> and enterprise risk management updates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11)</w:t>
            </w:r>
          </w:p>
        </w:tc>
      </w:tr>
    </w:tbl>
    <w:p w:rsidR="00370207" w:rsidRDefault="00370207" w:rsidP="00481711">
      <w:pPr>
        <w:spacing w:after="0" w:line="240" w:lineRule="auto"/>
        <w:rPr>
          <w:rFonts w:ascii="Garamond" w:hAnsi="Garamond"/>
          <w:sz w:val="24"/>
          <w:szCs w:val="28"/>
        </w:rPr>
      </w:pPr>
    </w:p>
    <w:p w:rsidR="00370207" w:rsidRDefault="00370207">
      <w:p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br w:type="page"/>
      </w:r>
    </w:p>
    <w:p w:rsidR="00AB1EBB" w:rsidRDefault="00AB1EBB" w:rsidP="00481711">
      <w:pPr>
        <w:spacing w:after="0" w:line="240" w:lineRule="auto"/>
        <w:rPr>
          <w:rFonts w:ascii="Garamond" w:hAnsi="Garamond"/>
          <w:sz w:val="24"/>
          <w:szCs w:val="28"/>
        </w:rPr>
      </w:pPr>
    </w:p>
    <w:p w:rsidR="00C34726" w:rsidRPr="00D40693" w:rsidRDefault="00C34726" w:rsidP="00613052">
      <w:pPr>
        <w:spacing w:after="6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30196E">
        <w:rPr>
          <w:rFonts w:ascii="Century Gothic" w:eastAsia="Times New Roman" w:hAnsi="Century Gothic" w:cs="Times New Roman"/>
          <w:b/>
        </w:rPr>
        <w:t>Additional</w:t>
      </w:r>
      <w:r w:rsidR="00A30307" w:rsidRPr="0030196E">
        <w:rPr>
          <w:rFonts w:ascii="Century Gothic" w:eastAsia="Times New Roman" w:hAnsi="Century Gothic" w:cs="Times New Roman"/>
        </w:rPr>
        <w:t xml:space="preserve"> submittal requirements for </w:t>
      </w:r>
      <w:r w:rsidRPr="0030196E">
        <w:rPr>
          <w:rFonts w:ascii="Century Gothic" w:eastAsia="Times New Roman" w:hAnsi="Century Gothic" w:cs="Times New Roman"/>
          <w:color w:val="CC3291"/>
        </w:rPr>
        <w:t>transportation</w:t>
      </w:r>
      <w:r w:rsidRPr="0030196E">
        <w:rPr>
          <w:rFonts w:ascii="Century Gothic" w:eastAsia="Times New Roman" w:hAnsi="Century Gothic" w:cs="Times New Roman"/>
          <w:color w:val="4472C4" w:themeColor="accent5"/>
        </w:rPr>
        <w:t xml:space="preserve"> </w:t>
      </w:r>
      <w:r w:rsidRPr="0030196E">
        <w:rPr>
          <w:rFonts w:ascii="Century Gothic" w:eastAsia="Times New Roman" w:hAnsi="Century Gothic" w:cs="Times New Roman"/>
        </w:rPr>
        <w:t>agencies</w:t>
      </w:r>
      <w:r w:rsidR="00796592" w:rsidRPr="0030196E">
        <w:rPr>
          <w:rFonts w:ascii="Century Gothic" w:eastAsia="Times New Roman" w:hAnsi="Century Gothic" w:cs="Times New Roman"/>
        </w:rPr>
        <w:t xml:space="preserve"> </w:t>
      </w:r>
      <w:r w:rsidR="00796592" w:rsidRPr="00D40693">
        <w:rPr>
          <w:rFonts w:ascii="Century Gothic" w:eastAsia="Times New Roman" w:hAnsi="Century Gothic" w:cs="Times New Roman"/>
          <w:i/>
          <w:sz w:val="21"/>
          <w:szCs w:val="21"/>
        </w:rPr>
        <w:t>(See Transportation Addendum)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46457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A23574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Summary of goal-oriented initiatives and investments, expected outcomes</w:t>
            </w:r>
          </w:p>
        </w:tc>
      </w:tr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2577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A23574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Financial plan (for fund administrators)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514FF4">
              <w:rPr>
                <w:rFonts w:ascii="Garamond" w:eastAsia="Times New Roman" w:hAnsi="Garamond" w:cs="Calibri"/>
                <w:i/>
                <w:color w:val="000000"/>
                <w:sz w:val="24"/>
              </w:rPr>
              <w:t>(Chapter 11)</w:t>
            </w:r>
          </w:p>
        </w:tc>
      </w:tr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7490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A23574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Backlog reduction plan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</w:p>
        </w:tc>
      </w:tr>
    </w:tbl>
    <w:p w:rsidR="00370207" w:rsidRDefault="00370207" w:rsidP="00370207">
      <w:pPr>
        <w:spacing w:after="120" w:line="240" w:lineRule="auto"/>
        <w:rPr>
          <w:rFonts w:ascii="Montserrat Light" w:eastAsia="Times New Roman" w:hAnsi="Montserrat Light" w:cs="Times New Roman"/>
          <w:b/>
          <w:szCs w:val="23"/>
        </w:rPr>
      </w:pPr>
    </w:p>
    <w:p w:rsidR="00C34726" w:rsidRPr="0030196E" w:rsidRDefault="00C34726" w:rsidP="00613052">
      <w:pPr>
        <w:spacing w:after="60" w:line="240" w:lineRule="auto"/>
        <w:rPr>
          <w:rFonts w:ascii="Century Gothic" w:eastAsia="Times New Roman" w:hAnsi="Century Gothic" w:cs="Times New Roman"/>
          <w:color w:val="CC3291"/>
          <w:szCs w:val="23"/>
        </w:rPr>
      </w:pPr>
      <w:r w:rsidRPr="0030196E">
        <w:rPr>
          <w:rFonts w:ascii="Century Gothic" w:eastAsia="Times New Roman" w:hAnsi="Century Gothic" w:cs="Times New Roman"/>
          <w:b/>
          <w:szCs w:val="23"/>
        </w:rPr>
        <w:t>Additional</w:t>
      </w:r>
      <w:r w:rsidRPr="0030196E">
        <w:rPr>
          <w:rFonts w:ascii="Century Gothic" w:eastAsia="Times New Roman" w:hAnsi="Century Gothic" w:cs="Times New Roman"/>
          <w:szCs w:val="23"/>
        </w:rPr>
        <w:t xml:space="preserve"> submittal requirements for the </w:t>
      </w:r>
      <w:r w:rsidRPr="0030196E">
        <w:rPr>
          <w:rFonts w:ascii="Century Gothic" w:eastAsia="Times New Roman" w:hAnsi="Century Gothic" w:cs="Times New Roman"/>
          <w:color w:val="CC3291"/>
          <w:szCs w:val="23"/>
        </w:rPr>
        <w:t>Washington State Patrol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5228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A23574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</w:rPr>
              <w:t>Updates to recruitment and retention issues, projected retirements</w:t>
            </w:r>
          </w:p>
        </w:tc>
      </w:tr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Pr="003C3463" w:rsidRDefault="00CE7FE9" w:rsidP="00787852">
            <w:pPr>
              <w:jc w:val="center"/>
              <w:rPr>
                <w:rFonts w:ascii="Garamond" w:hAnsi="Garamond"/>
                <w:sz w:val="24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5657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Academy class schedule </w:t>
            </w:r>
          </w:p>
        </w:tc>
      </w:tr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21262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Vehicle/aviation fleet life-cycle analysis and replacement plan</w:t>
            </w:r>
          </w:p>
        </w:tc>
      </w:tr>
    </w:tbl>
    <w:p w:rsidR="00481711" w:rsidRDefault="00481711" w:rsidP="00370207">
      <w:pPr>
        <w:spacing w:after="120" w:line="240" w:lineRule="auto"/>
        <w:rPr>
          <w:rFonts w:ascii="Montserrat Light" w:eastAsia="Times New Roman" w:hAnsi="Montserrat Light" w:cs="Times New Roman"/>
          <w:b/>
          <w:szCs w:val="23"/>
        </w:rPr>
      </w:pPr>
    </w:p>
    <w:p w:rsidR="003656B1" w:rsidRPr="0030196E" w:rsidRDefault="003656B1" w:rsidP="003656B1">
      <w:pPr>
        <w:spacing w:after="60" w:line="240" w:lineRule="auto"/>
        <w:rPr>
          <w:rFonts w:ascii="Century Gothic" w:eastAsia="Times New Roman" w:hAnsi="Century Gothic" w:cs="Times New Roman"/>
          <w:szCs w:val="23"/>
        </w:rPr>
      </w:pPr>
      <w:r w:rsidRPr="0030196E">
        <w:rPr>
          <w:rFonts w:ascii="Century Gothic" w:eastAsia="Times New Roman" w:hAnsi="Century Gothic" w:cs="Times New Roman"/>
          <w:b/>
          <w:szCs w:val="23"/>
        </w:rPr>
        <w:t>Additional</w:t>
      </w:r>
      <w:r w:rsidRPr="0030196E">
        <w:rPr>
          <w:rFonts w:ascii="Century Gothic" w:eastAsia="Times New Roman" w:hAnsi="Century Gothic" w:cs="Times New Roman"/>
          <w:szCs w:val="23"/>
        </w:rPr>
        <w:t xml:space="preserve"> submittal requirements for the </w:t>
      </w:r>
      <w:r w:rsidRPr="00D40693">
        <w:rPr>
          <w:rFonts w:ascii="Century Gothic" w:eastAsia="Times New Roman" w:hAnsi="Century Gothic" w:cs="Times New Roman"/>
          <w:color w:val="CC3291"/>
          <w:szCs w:val="23"/>
        </w:rPr>
        <w:t>County Road Administration Board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787852" w:rsidRPr="00A23574" w:rsidTr="006E3950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6109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A23574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Supporting statistical information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̶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rural roads, rural bridges, all-weather road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programs</w:t>
            </w:r>
          </w:p>
        </w:tc>
      </w:tr>
      <w:tr w:rsidR="00787852" w:rsidRPr="00A23574" w:rsidTr="006E3950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2747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Grant awards table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>–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>RAP, CAPP, CFCIP</w:t>
            </w:r>
          </w:p>
        </w:tc>
      </w:tr>
    </w:tbl>
    <w:p w:rsidR="00C34726" w:rsidRDefault="00C34726" w:rsidP="00370207">
      <w:pPr>
        <w:spacing w:after="120" w:line="240" w:lineRule="auto"/>
        <w:rPr>
          <w:rFonts w:ascii="Montserrat Light" w:eastAsia="Times New Roman" w:hAnsi="Montserrat Light" w:cs="Times New Roman"/>
          <w:b/>
          <w:szCs w:val="23"/>
        </w:rPr>
      </w:pPr>
    </w:p>
    <w:p w:rsidR="00C34726" w:rsidRPr="00D40693" w:rsidRDefault="00C34726" w:rsidP="00613052">
      <w:pPr>
        <w:spacing w:after="60" w:line="240" w:lineRule="auto"/>
        <w:rPr>
          <w:rFonts w:ascii="Century Gothic" w:eastAsia="Times New Roman" w:hAnsi="Century Gothic" w:cs="Times New Roman"/>
          <w:szCs w:val="23"/>
        </w:rPr>
      </w:pPr>
      <w:r w:rsidRPr="00D40693">
        <w:rPr>
          <w:rFonts w:ascii="Century Gothic" w:eastAsia="Times New Roman" w:hAnsi="Century Gothic" w:cs="Times New Roman"/>
          <w:b/>
          <w:szCs w:val="23"/>
        </w:rPr>
        <w:t>Additional</w:t>
      </w:r>
      <w:r w:rsidRPr="00D40693">
        <w:rPr>
          <w:rFonts w:ascii="Century Gothic" w:eastAsia="Times New Roman" w:hAnsi="Century Gothic" w:cs="Times New Roman"/>
          <w:szCs w:val="23"/>
        </w:rPr>
        <w:t xml:space="preserve"> submittal requirements for the </w:t>
      </w:r>
      <w:r w:rsidRPr="00D40693">
        <w:rPr>
          <w:rFonts w:ascii="Century Gothic" w:eastAsia="Times New Roman" w:hAnsi="Century Gothic" w:cs="Times New Roman"/>
          <w:color w:val="CC3291"/>
          <w:szCs w:val="23"/>
        </w:rPr>
        <w:t>Transportation Improvement Board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6072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A23574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Supporting statistical information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̶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sidewalks, urban arterials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>,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small city arterial programs</w:t>
            </w:r>
          </w:p>
        </w:tc>
      </w:tr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6951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Grant awards table - SCAP, SCSP, SCPP, UAP, SP, APP</w:t>
            </w:r>
          </w:p>
        </w:tc>
      </w:tr>
    </w:tbl>
    <w:p w:rsidR="00C34726" w:rsidRDefault="00C34726" w:rsidP="00370207">
      <w:pPr>
        <w:spacing w:after="120" w:line="240" w:lineRule="auto"/>
        <w:rPr>
          <w:rFonts w:ascii="Montserrat Light" w:eastAsia="Times New Roman" w:hAnsi="Montserrat Light" w:cs="Times New Roman"/>
          <w:b/>
          <w:szCs w:val="23"/>
        </w:rPr>
      </w:pPr>
    </w:p>
    <w:p w:rsidR="00C34726" w:rsidRPr="00D40693" w:rsidRDefault="00C34726" w:rsidP="00613052">
      <w:pPr>
        <w:spacing w:after="60" w:line="240" w:lineRule="auto"/>
        <w:rPr>
          <w:rFonts w:ascii="Century Gothic" w:eastAsia="Times New Roman" w:hAnsi="Century Gothic" w:cs="Times New Roman"/>
          <w:color w:val="4472C4" w:themeColor="accent5"/>
          <w:szCs w:val="23"/>
        </w:rPr>
      </w:pPr>
      <w:r w:rsidRPr="00D40693">
        <w:rPr>
          <w:rFonts w:ascii="Century Gothic" w:eastAsia="Times New Roman" w:hAnsi="Century Gothic" w:cs="Times New Roman"/>
          <w:b/>
          <w:szCs w:val="23"/>
        </w:rPr>
        <w:t>Additional</w:t>
      </w:r>
      <w:r w:rsidRPr="00D40693">
        <w:rPr>
          <w:rFonts w:ascii="Century Gothic" w:eastAsia="Times New Roman" w:hAnsi="Century Gothic" w:cs="Times New Roman"/>
          <w:szCs w:val="23"/>
        </w:rPr>
        <w:t xml:space="preserve"> submittal requirement for the </w:t>
      </w:r>
      <w:r w:rsidRPr="00D40693">
        <w:rPr>
          <w:rFonts w:ascii="Century Gothic" w:eastAsia="Times New Roman" w:hAnsi="Century Gothic" w:cs="Times New Roman"/>
          <w:color w:val="CC3291"/>
          <w:szCs w:val="23"/>
        </w:rPr>
        <w:t>Freight Mobility Strategic Investment Board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787852" w:rsidRPr="00A23574" w:rsidTr="00EF63B8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6179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Grant awards table 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̶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Freight Mobility Program</w:t>
            </w:r>
          </w:p>
        </w:tc>
      </w:tr>
    </w:tbl>
    <w:p w:rsidR="00C34726" w:rsidRDefault="00C34726" w:rsidP="00370207">
      <w:pPr>
        <w:spacing w:after="120" w:line="240" w:lineRule="auto"/>
        <w:rPr>
          <w:rFonts w:ascii="Montserrat Light" w:eastAsia="Times New Roman" w:hAnsi="Montserrat Light" w:cs="Times New Roman"/>
          <w:b/>
          <w:szCs w:val="23"/>
        </w:rPr>
      </w:pPr>
    </w:p>
    <w:p w:rsidR="00C34726" w:rsidRPr="00D40693" w:rsidRDefault="00C34726" w:rsidP="00D40693">
      <w:pPr>
        <w:spacing w:after="60" w:line="240" w:lineRule="auto"/>
        <w:ind w:right="-180"/>
        <w:rPr>
          <w:rFonts w:ascii="Century Gothic" w:eastAsia="Times New Roman" w:hAnsi="Century Gothic" w:cs="Times New Roman"/>
          <w:color w:val="CC3291"/>
          <w:szCs w:val="23"/>
        </w:rPr>
      </w:pPr>
      <w:r w:rsidRPr="00D40693">
        <w:rPr>
          <w:rFonts w:ascii="Century Gothic" w:eastAsia="Times New Roman" w:hAnsi="Century Gothic" w:cs="Times New Roman"/>
          <w:b/>
          <w:szCs w:val="23"/>
        </w:rPr>
        <w:t>Additional</w:t>
      </w:r>
      <w:r w:rsidRPr="00D40693">
        <w:rPr>
          <w:rFonts w:ascii="Century Gothic" w:eastAsia="Times New Roman" w:hAnsi="Century Gothic" w:cs="Times New Roman"/>
          <w:szCs w:val="23"/>
        </w:rPr>
        <w:t xml:space="preserve"> submittal requirements for the </w:t>
      </w:r>
      <w:r w:rsidRPr="00D40693">
        <w:rPr>
          <w:rFonts w:ascii="Century Gothic" w:eastAsia="Times New Roman" w:hAnsi="Century Gothic" w:cs="Times New Roman"/>
          <w:color w:val="CC3291"/>
          <w:szCs w:val="23"/>
        </w:rPr>
        <w:t>Washington State Department of Transportation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  <w:rPr>
                <w:rFonts w:ascii="Garamond" w:hAnsi="Garamond"/>
                <w:sz w:val="24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6011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Reappropriations and new awards tables for grant programs</w:t>
            </w:r>
          </w:p>
        </w:tc>
      </w:tr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3732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Ferry-specific information (operating)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̶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vehicle passenger ridership forecast data, level-of-service information</w:t>
            </w:r>
          </w:p>
        </w:tc>
      </w:tr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3283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Capital program 10-year investment plan narratives, contingency cost/risk reserve spreadsheet</w:t>
            </w:r>
          </w:p>
        </w:tc>
      </w:tr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6111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Summary of "section 601" changes (OFM-approved cost changes)</w:t>
            </w:r>
          </w:p>
        </w:tc>
      </w:tr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6830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Nickel, TPA, and Connecting Washington status reports</w:t>
            </w:r>
          </w:p>
        </w:tc>
      </w:tr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377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Capital facilities TEIS project list</w:t>
            </w:r>
          </w:p>
        </w:tc>
      </w:tr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8641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Funding plan summaries for mega-projects</w:t>
            </w:r>
          </w:p>
        </w:tc>
      </w:tr>
      <w:tr w:rsidR="00787852" w:rsidTr="00C34726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5811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C34726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Ferry capital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̶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>vessel rebuild and replacement plan, project lists</w:t>
            </w:r>
          </w:p>
        </w:tc>
      </w:tr>
    </w:tbl>
    <w:p w:rsidR="00E50D55" w:rsidRDefault="00E50D55" w:rsidP="00370207">
      <w:pPr>
        <w:spacing w:after="120" w:line="240" w:lineRule="auto"/>
        <w:rPr>
          <w:sz w:val="24"/>
          <w:szCs w:val="24"/>
        </w:rPr>
      </w:pPr>
    </w:p>
    <w:p w:rsidR="00370207" w:rsidRDefault="00370207" w:rsidP="00613052">
      <w:pPr>
        <w:spacing w:after="60" w:line="240" w:lineRule="auto"/>
        <w:rPr>
          <w:rFonts w:ascii="Montserrat Light" w:eastAsia="Times New Roman" w:hAnsi="Montserrat Light" w:cs="Times New Roman"/>
          <w:b/>
          <w:szCs w:val="23"/>
        </w:rPr>
      </w:pPr>
    </w:p>
    <w:p w:rsidR="0060079E" w:rsidRPr="00D40693" w:rsidRDefault="0060079E" w:rsidP="00613052">
      <w:pPr>
        <w:spacing w:after="60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D40693">
        <w:rPr>
          <w:rFonts w:ascii="Century Gothic" w:eastAsia="Times New Roman" w:hAnsi="Century Gothic" w:cs="Times New Roman"/>
          <w:b/>
          <w:szCs w:val="23"/>
        </w:rPr>
        <w:lastRenderedPageBreak/>
        <w:t>Additional</w:t>
      </w:r>
      <w:r w:rsidRPr="00D40693">
        <w:rPr>
          <w:rFonts w:ascii="Century Gothic" w:eastAsia="Times New Roman" w:hAnsi="Century Gothic" w:cs="Times New Roman"/>
          <w:szCs w:val="23"/>
        </w:rPr>
        <w:t xml:space="preserve"> submittal requirements for </w:t>
      </w:r>
      <w:r w:rsidRPr="00D40693">
        <w:rPr>
          <w:rFonts w:ascii="Century Gothic" w:eastAsia="Times New Roman" w:hAnsi="Century Gothic" w:cs="Times New Roman"/>
          <w:color w:val="CC3291"/>
          <w:szCs w:val="23"/>
        </w:rPr>
        <w:t>higher education</w:t>
      </w:r>
      <w:r w:rsidRPr="00D40693">
        <w:rPr>
          <w:rFonts w:ascii="Century Gothic" w:eastAsia="Times New Roman" w:hAnsi="Century Gothic" w:cs="Times New Roman"/>
          <w:szCs w:val="23"/>
        </w:rPr>
        <w:t xml:space="preserve"> agencies</w:t>
      </w:r>
      <w:r w:rsidR="005404FE" w:rsidRPr="00D40693">
        <w:rPr>
          <w:rFonts w:ascii="Century Gothic" w:eastAsia="Times New Roman" w:hAnsi="Century Gothic" w:cs="Times New Roman"/>
          <w:szCs w:val="23"/>
        </w:rPr>
        <w:t xml:space="preserve"> </w:t>
      </w:r>
      <w:r w:rsidR="00DC5D2A" w:rsidRPr="00D40693">
        <w:rPr>
          <w:rFonts w:ascii="Century Gothic" w:eastAsia="Times New Roman" w:hAnsi="Century Gothic" w:cs="Times New Roman"/>
          <w:i/>
          <w:sz w:val="21"/>
          <w:szCs w:val="21"/>
        </w:rPr>
        <w:t>(</w:t>
      </w:r>
      <w:r w:rsidR="005404FE" w:rsidRPr="00D40693">
        <w:rPr>
          <w:rFonts w:ascii="Century Gothic" w:eastAsia="Times New Roman" w:hAnsi="Century Gothic" w:cs="Times New Roman"/>
          <w:i/>
          <w:sz w:val="21"/>
          <w:szCs w:val="21"/>
        </w:rPr>
        <w:t>See Higher Education Addendum</w:t>
      </w:r>
      <w:r w:rsidR="00DC5D2A" w:rsidRPr="00D40693">
        <w:rPr>
          <w:rFonts w:ascii="Century Gothic" w:eastAsia="Times New Roman" w:hAnsi="Century Gothic" w:cs="Times New Roman"/>
          <w:i/>
          <w:sz w:val="21"/>
          <w:szCs w:val="21"/>
        </w:rPr>
        <w:t>)</w:t>
      </w:r>
    </w:p>
    <w:p w:rsidR="00403A8D" w:rsidRPr="00D40693" w:rsidRDefault="00403A8D" w:rsidP="00D40693">
      <w:pPr>
        <w:spacing w:before="120" w:after="60" w:line="240" w:lineRule="auto"/>
        <w:rPr>
          <w:rFonts w:ascii="Century Gothic" w:eastAsia="Times New Roman" w:hAnsi="Century Gothic" w:cs="Times New Roman"/>
          <w:szCs w:val="23"/>
        </w:rPr>
      </w:pPr>
      <w:r w:rsidRPr="00D40693">
        <w:rPr>
          <w:rFonts w:ascii="Century Gothic" w:eastAsia="Times New Roman" w:hAnsi="Century Gothic" w:cs="Times New Roman"/>
          <w:szCs w:val="23"/>
        </w:rPr>
        <w:t xml:space="preserve">Higher </w:t>
      </w:r>
      <w:r w:rsidR="00370207" w:rsidRPr="00D40693">
        <w:rPr>
          <w:rFonts w:ascii="Century Gothic" w:eastAsia="Times New Roman" w:hAnsi="Century Gothic" w:cs="Times New Roman"/>
          <w:szCs w:val="23"/>
        </w:rPr>
        <w:t>education</w:t>
      </w:r>
      <w:r w:rsidRPr="00D40693">
        <w:rPr>
          <w:rFonts w:ascii="Century Gothic" w:eastAsia="Times New Roman" w:hAnsi="Century Gothic" w:cs="Times New Roman"/>
          <w:szCs w:val="23"/>
        </w:rPr>
        <w:t xml:space="preserve"> </w:t>
      </w:r>
      <w:r w:rsidR="00370207" w:rsidRPr="00D40693">
        <w:rPr>
          <w:rFonts w:ascii="Century Gothic" w:eastAsia="Times New Roman" w:hAnsi="Century Gothic" w:cs="Times New Roman"/>
          <w:szCs w:val="23"/>
        </w:rPr>
        <w:t xml:space="preserve">budget forms </w:t>
      </w:r>
      <w:r w:rsidR="00D40693">
        <w:rPr>
          <w:rFonts w:ascii="Century Gothic" w:eastAsia="Times New Roman" w:hAnsi="Century Gothic" w:cs="Times New Roman"/>
          <w:szCs w:val="23"/>
        </w:rPr>
        <w:t>2019-21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  <w:rPr>
                <w:rFonts w:ascii="Garamond" w:hAnsi="Garamond"/>
                <w:sz w:val="24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6702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Attachment A-1 locally authorized salary increases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4961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Attachment A-2a non-faculty exempt CBA template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4798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Attachment A-2b classified CBA summary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4097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Attachment A-3 faculty collective bargaining summary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4090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 xml:space="preserve">Attachment B-1 waivers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̶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state supported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7937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 xml:space="preserve">Attachment B-2 waivers 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̶</w:t>
            </w:r>
            <w:r w:rsidRPr="00C34726"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non-state supported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7913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Attachment B-3 financial aid from non-state sources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0736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Attachment B-4 student loan debt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4582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Maintenance and operations for new buildings coming online in 2019-21 (C</w:t>
            </w:r>
            <w:r>
              <w:rPr>
                <w:rFonts w:ascii="Garamond" w:eastAsia="Times New Roman" w:hAnsi="Garamond" w:cs="Calibri"/>
                <w:color w:val="000000"/>
                <w:sz w:val="24"/>
              </w:rPr>
              <w:t xml:space="preserve"> </w:t>
            </w: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form)</w:t>
            </w:r>
          </w:p>
        </w:tc>
      </w:tr>
      <w:tr w:rsidR="00787852" w:rsidRPr="00A23574" w:rsidTr="007633AF">
        <w:trPr>
          <w:trHeight w:val="405"/>
        </w:trPr>
        <w:tc>
          <w:tcPr>
            <w:tcW w:w="9350" w:type="dxa"/>
            <w:gridSpan w:val="2"/>
            <w:vAlign w:val="center"/>
          </w:tcPr>
          <w:p w:rsidR="00787852" w:rsidRPr="00D40693" w:rsidRDefault="00787852" w:rsidP="00D40693">
            <w:pPr>
              <w:spacing w:before="120" w:after="60"/>
              <w:rPr>
                <w:rFonts w:ascii="Century Gothic" w:eastAsia="Times New Roman" w:hAnsi="Century Gothic" w:cs="Times New Roman"/>
                <w:szCs w:val="23"/>
              </w:rPr>
            </w:pPr>
            <w:r w:rsidRPr="00D40693">
              <w:rPr>
                <w:rFonts w:ascii="Century Gothic" w:eastAsia="Times New Roman" w:hAnsi="Century Gothic" w:cs="Times New Roman"/>
                <w:szCs w:val="23"/>
              </w:rPr>
              <w:t>Other items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-18821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Local fund summaries (report)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7394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Fund balance management (report)</w:t>
            </w:r>
          </w:p>
        </w:tc>
      </w:tr>
      <w:tr w:rsidR="00787852" w:rsidRPr="00A23574" w:rsidTr="0060079E">
        <w:trPr>
          <w:trHeight w:val="360"/>
        </w:trPr>
        <w:tc>
          <w:tcPr>
            <w:tcW w:w="535" w:type="dxa"/>
            <w:vAlign w:val="center"/>
          </w:tcPr>
          <w:p w:rsidR="00787852" w:rsidRDefault="00CE7FE9" w:rsidP="00787852">
            <w:pPr>
              <w:jc w:val="center"/>
            </w:pPr>
            <w:sdt>
              <w:sdtPr>
                <w:rPr>
                  <w:rFonts w:ascii="Garamond" w:hAnsi="Garamond"/>
                  <w:sz w:val="28"/>
                  <w:szCs w:val="24"/>
                </w:rPr>
                <w:id w:val="15321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5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8815" w:type="dxa"/>
            <w:vAlign w:val="center"/>
          </w:tcPr>
          <w:p w:rsidR="00787852" w:rsidRPr="0060079E" w:rsidRDefault="00787852" w:rsidP="00787852">
            <w:pPr>
              <w:rPr>
                <w:rFonts w:ascii="Garamond" w:eastAsia="Times New Roman" w:hAnsi="Garamond" w:cs="Calibri"/>
                <w:color w:val="000000"/>
                <w:sz w:val="24"/>
              </w:rPr>
            </w:pPr>
            <w:r w:rsidRPr="0060079E">
              <w:rPr>
                <w:rFonts w:ascii="Garamond" w:eastAsia="Times New Roman" w:hAnsi="Garamond" w:cs="Calibri"/>
                <w:color w:val="000000"/>
                <w:sz w:val="24"/>
              </w:rPr>
              <w:t>Tuition and enrollment change model data (due to LEAP post-budget submittal)</w:t>
            </w:r>
          </w:p>
        </w:tc>
      </w:tr>
    </w:tbl>
    <w:p w:rsidR="0060079E" w:rsidRDefault="0060079E" w:rsidP="00E50D55">
      <w:pPr>
        <w:spacing w:line="240" w:lineRule="auto"/>
        <w:rPr>
          <w:sz w:val="24"/>
          <w:szCs w:val="24"/>
        </w:rPr>
      </w:pPr>
    </w:p>
    <w:sectPr w:rsidR="0060079E" w:rsidSect="00370207">
      <w:footerReference w:type="default" r:id="rId10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B8" w:rsidRDefault="004506B8" w:rsidP="00370207">
      <w:pPr>
        <w:spacing w:after="0" w:line="240" w:lineRule="auto"/>
      </w:pPr>
      <w:r>
        <w:separator/>
      </w:r>
    </w:p>
  </w:endnote>
  <w:endnote w:type="continuationSeparator" w:id="0">
    <w:p w:rsidR="004506B8" w:rsidRDefault="004506B8" w:rsidP="0037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07" w:rsidRDefault="00D406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-172085</wp:posOffset>
              </wp:positionV>
              <wp:extent cx="2057400" cy="512064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12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0207" w:rsidRPr="00D40693" w:rsidRDefault="00370207" w:rsidP="00370207">
                          <w:pPr>
                            <w:pStyle w:val="Footer"/>
                            <w:tabs>
                              <w:tab w:val="right" w:pos="9270"/>
                            </w:tabs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</w:pPr>
                          <w:r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20</w:t>
                          </w:r>
                          <w:r w:rsidR="00D40693"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D40693"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-23</w:t>
                          </w:r>
                          <w:r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 xml:space="preserve"> Budget Instructions</w:t>
                          </w:r>
                        </w:p>
                        <w:p w:rsidR="00370207" w:rsidRPr="00D40693" w:rsidRDefault="00370207" w:rsidP="00370207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ab/>
                          </w:r>
                          <w:r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ab/>
                            <w:t xml:space="preserve">  June 20</w:t>
                          </w:r>
                          <w:r w:rsidR="00D40693" w:rsidRPr="00D4069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-13.55pt;width:162pt;height:4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" filled="f" stroked="f" strokeweight=".5pt">
              <v:textbox>
                <w:txbxContent>
                  <w:p w:rsidR="00370207" w:rsidRPr="00D40693" w:rsidRDefault="00370207" w:rsidP="00370207">
                    <w:pPr>
                      <w:pStyle w:val="Footer"/>
                      <w:tabs>
                        <w:tab w:val="right" w:pos="9270"/>
                      </w:tabs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</w:pPr>
                    <w:r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20</w:t>
                    </w:r>
                    <w:r w:rsidR="00D40693"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2</w:t>
                    </w:r>
                    <w:r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1</w:t>
                    </w:r>
                    <w:r w:rsidR="00D40693"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-23</w:t>
                    </w:r>
                    <w:r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 xml:space="preserve"> Budget Instructions</w:t>
                    </w:r>
                  </w:p>
                  <w:p w:rsidR="00370207" w:rsidRPr="00D40693" w:rsidRDefault="00370207" w:rsidP="00370207">
                    <w:pPr>
                      <w:jc w:val="right"/>
                      <w:rPr>
                        <w:rFonts w:ascii="Century Gothic" w:hAnsi="Century Gothic"/>
                        <w:sz w:val="18"/>
                        <w:szCs w:val="1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ab/>
                    </w:r>
                    <w:r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ab/>
                      <w:t xml:space="preserve">  June 20</w:t>
                    </w:r>
                    <w:r w:rsidR="00D40693" w:rsidRPr="00D40693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B8" w:rsidRDefault="004506B8" w:rsidP="00370207">
      <w:pPr>
        <w:spacing w:after="0" w:line="240" w:lineRule="auto"/>
      </w:pPr>
      <w:r>
        <w:separator/>
      </w:r>
    </w:p>
  </w:footnote>
  <w:footnote w:type="continuationSeparator" w:id="0">
    <w:p w:rsidR="004506B8" w:rsidRDefault="004506B8" w:rsidP="0037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3CF"/>
    <w:multiLevelType w:val="hybridMultilevel"/>
    <w:tmpl w:val="85BE62F6"/>
    <w:lvl w:ilvl="0" w:tplc="A7E8E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6202"/>
    <w:multiLevelType w:val="hybridMultilevel"/>
    <w:tmpl w:val="5588DBCE"/>
    <w:lvl w:ilvl="0" w:tplc="A7E8E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822"/>
    <w:multiLevelType w:val="hybridMultilevel"/>
    <w:tmpl w:val="70E4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07BD"/>
    <w:multiLevelType w:val="hybridMultilevel"/>
    <w:tmpl w:val="A120C538"/>
    <w:lvl w:ilvl="0" w:tplc="A7E8E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498F"/>
    <w:multiLevelType w:val="hybridMultilevel"/>
    <w:tmpl w:val="6554A520"/>
    <w:lvl w:ilvl="0" w:tplc="A7E8E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4E74"/>
    <w:multiLevelType w:val="hybridMultilevel"/>
    <w:tmpl w:val="FE2EE6DE"/>
    <w:lvl w:ilvl="0" w:tplc="A7E8E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1C3C"/>
    <w:multiLevelType w:val="hybridMultilevel"/>
    <w:tmpl w:val="A866E4F4"/>
    <w:lvl w:ilvl="0" w:tplc="A7E8E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B0C75"/>
    <w:multiLevelType w:val="hybridMultilevel"/>
    <w:tmpl w:val="1B481E7A"/>
    <w:lvl w:ilvl="0" w:tplc="A7E8E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B"/>
    <w:rsid w:val="00007C64"/>
    <w:rsid w:val="0001330F"/>
    <w:rsid w:val="00021E39"/>
    <w:rsid w:val="000D159B"/>
    <w:rsid w:val="000F30A5"/>
    <w:rsid w:val="00113AC7"/>
    <w:rsid w:val="00191A3E"/>
    <w:rsid w:val="00223DA9"/>
    <w:rsid w:val="00287510"/>
    <w:rsid w:val="002D64F5"/>
    <w:rsid w:val="0030196E"/>
    <w:rsid w:val="003114B8"/>
    <w:rsid w:val="00337627"/>
    <w:rsid w:val="003656B1"/>
    <w:rsid w:val="00370207"/>
    <w:rsid w:val="00403A8D"/>
    <w:rsid w:val="004506B8"/>
    <w:rsid w:val="00452317"/>
    <w:rsid w:val="00481711"/>
    <w:rsid w:val="00514FF4"/>
    <w:rsid w:val="005404FE"/>
    <w:rsid w:val="005622F2"/>
    <w:rsid w:val="00596CD6"/>
    <w:rsid w:val="005B5AD3"/>
    <w:rsid w:val="0060079E"/>
    <w:rsid w:val="00613052"/>
    <w:rsid w:val="006D27D8"/>
    <w:rsid w:val="007317B5"/>
    <w:rsid w:val="00787852"/>
    <w:rsid w:val="00796592"/>
    <w:rsid w:val="007A61C4"/>
    <w:rsid w:val="007C704E"/>
    <w:rsid w:val="007D3551"/>
    <w:rsid w:val="00814D01"/>
    <w:rsid w:val="008415F4"/>
    <w:rsid w:val="00894A34"/>
    <w:rsid w:val="008B45E2"/>
    <w:rsid w:val="008C553F"/>
    <w:rsid w:val="008E45F9"/>
    <w:rsid w:val="0096254B"/>
    <w:rsid w:val="00A23574"/>
    <w:rsid w:val="00A30307"/>
    <w:rsid w:val="00A41094"/>
    <w:rsid w:val="00A500B8"/>
    <w:rsid w:val="00AB1EBB"/>
    <w:rsid w:val="00B721C3"/>
    <w:rsid w:val="00BD7A07"/>
    <w:rsid w:val="00BF401D"/>
    <w:rsid w:val="00C34726"/>
    <w:rsid w:val="00CB4F58"/>
    <w:rsid w:val="00D40693"/>
    <w:rsid w:val="00DC5D2A"/>
    <w:rsid w:val="00E50D55"/>
    <w:rsid w:val="00E701F0"/>
    <w:rsid w:val="00EA7B82"/>
    <w:rsid w:val="00F07625"/>
    <w:rsid w:val="00F46F0B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AFEA88-4C02-4684-B742-13AF54E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82"/>
    <w:pPr>
      <w:ind w:left="720"/>
      <w:contextualSpacing/>
    </w:pPr>
  </w:style>
  <w:style w:type="paragraph" w:customStyle="1" w:styleId="BudgStyle1">
    <w:name w:val="Budg Style 1"/>
    <w:basedOn w:val="Normal"/>
    <w:link w:val="BudgStyle1Char"/>
    <w:qFormat/>
    <w:rsid w:val="00481711"/>
    <w:pPr>
      <w:spacing w:after="120" w:line="240" w:lineRule="auto"/>
      <w:ind w:left="374" w:hanging="374"/>
    </w:pPr>
    <w:rPr>
      <w:rFonts w:ascii="Myriad Pro" w:eastAsia="Times New Roman" w:hAnsi="Myriad Pro" w:cs="Times New Roman"/>
      <w:b/>
      <w:sz w:val="24"/>
      <w:szCs w:val="24"/>
    </w:rPr>
  </w:style>
  <w:style w:type="character" w:customStyle="1" w:styleId="BudgStyle1Char">
    <w:name w:val="Budg Style 1 Char"/>
    <w:basedOn w:val="DefaultParagraphFont"/>
    <w:link w:val="BudgStyle1"/>
    <w:rsid w:val="00481711"/>
    <w:rPr>
      <w:rFonts w:ascii="Myriad Pro" w:eastAsia="Times New Roman" w:hAnsi="Myriad Pro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A2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07"/>
  </w:style>
  <w:style w:type="paragraph" w:styleId="Footer">
    <w:name w:val="footer"/>
    <w:basedOn w:val="Normal"/>
    <w:link w:val="FooterChar"/>
    <w:uiPriority w:val="99"/>
    <w:unhideWhenUsed/>
    <w:rsid w:val="0037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2" ma:contentTypeDescription="Create a new document." ma:contentTypeScope="" ma:versionID="2ee23ed11a29871d0373bd267b1e97fd">
  <xsd:schema xmlns:xsd="http://www.w3.org/2001/XMLSchema" xmlns:xs="http://www.w3.org/2001/XMLSchema" xmlns:p="http://schemas.microsoft.com/office/2006/metadata/properties" xmlns:ns3="e55ea75a-ed51-45f1-af92-63ef585ab01b" targetNamespace="http://schemas.microsoft.com/office/2006/metadata/properties" ma:root="true" ma:fieldsID="abf7f58106effe9d203d8682b2f149d5" ns3:_="">
    <xsd:import namespace="e55ea75a-ed51-45f1-af92-63ef585ab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D733C-2DD8-451A-B06E-4B4D7D6F1C1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55ea75a-ed51-45f1-af92-63ef585ab0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08663-3C82-408E-9B93-180F81E78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09490-C7EB-4DDA-99BA-C79FA8D64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3338</Characters>
  <Application>Microsoft Office Word</Application>
  <DocSecurity>0</DocSecurity>
  <Lines>145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Rutter, Derek (OFM)</dc:creator>
  <cp:keywords/>
  <dc:description/>
  <cp:lastModifiedBy>Hamilton, Linda (OFM)</cp:lastModifiedBy>
  <cp:revision>2</cp:revision>
  <dcterms:created xsi:type="dcterms:W3CDTF">2020-07-15T23:34:00Z</dcterms:created>
  <dcterms:modified xsi:type="dcterms:W3CDTF">2020-07-15T23:34:00Z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